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127" w:rsidRPr="00E4262C" w:rsidRDefault="007863A2" w:rsidP="00E4262C">
      <w:pPr>
        <w:rPr>
          <w:b/>
        </w:rPr>
      </w:pPr>
      <w:proofErr w:type="spellStart"/>
      <w:r>
        <w:rPr>
          <w:b/>
        </w:rPr>
        <w:t>Nason</w:t>
      </w:r>
      <w:proofErr w:type="spellEnd"/>
      <w:r>
        <w:rPr>
          <w:b/>
        </w:rPr>
        <w:t xml:space="preserve"> Ridge Community Forest</w:t>
      </w:r>
      <w:r w:rsidR="008E2D9C" w:rsidRPr="00E4262C">
        <w:rPr>
          <w:b/>
        </w:rPr>
        <w:t xml:space="preserve"> </w:t>
      </w:r>
      <w:r w:rsidR="00EE1B08" w:rsidRPr="00E4262C">
        <w:rPr>
          <w:b/>
        </w:rPr>
        <w:t xml:space="preserve">Recreation </w:t>
      </w:r>
      <w:r>
        <w:rPr>
          <w:b/>
        </w:rPr>
        <w:t>Planning Framework</w:t>
      </w:r>
    </w:p>
    <w:p w:rsidR="008E2D9C" w:rsidRDefault="004279D4" w:rsidP="00A50D61">
      <w:pPr>
        <w:spacing w:after="0" w:line="240" w:lineRule="auto"/>
      </w:pPr>
      <w:r>
        <w:rPr>
          <w:b/>
        </w:rPr>
        <w:t>Recreation Planning Goal</w:t>
      </w:r>
      <w:r w:rsidR="008E2D9C" w:rsidRPr="008E2D9C">
        <w:rPr>
          <w:b/>
        </w:rPr>
        <w:t>:</w:t>
      </w:r>
      <w:r w:rsidR="008E2D9C">
        <w:t xml:space="preserve"> </w:t>
      </w:r>
      <w:r w:rsidR="003C05DA">
        <w:t xml:space="preserve">Work with </w:t>
      </w:r>
      <w:r>
        <w:t xml:space="preserve">community members, recreational interests, and neighboring landowners to address recreation objectives outlined in the </w:t>
      </w:r>
      <w:proofErr w:type="spellStart"/>
      <w:r>
        <w:t>Nason</w:t>
      </w:r>
      <w:proofErr w:type="spellEnd"/>
      <w:r>
        <w:t xml:space="preserve"> Ridge Community Forest Management Plan in a manner that integrates with forest management and aquatic/ecosystem health goals</w:t>
      </w:r>
      <w:r w:rsidR="008E2D9C" w:rsidRPr="008E2D9C">
        <w:t>.</w:t>
      </w:r>
      <w:r>
        <w:t xml:space="preserve"> </w:t>
      </w:r>
    </w:p>
    <w:p w:rsidR="00A50D61" w:rsidRDefault="00A50D61" w:rsidP="00A50D61">
      <w:pPr>
        <w:spacing w:after="0" w:line="240" w:lineRule="auto"/>
      </w:pPr>
    </w:p>
    <w:p w:rsidR="00A50D61" w:rsidRPr="00A50D61" w:rsidRDefault="00A50D61" w:rsidP="00A50D61">
      <w:pPr>
        <w:spacing w:after="0" w:line="240" w:lineRule="auto"/>
        <w:rPr>
          <w:b/>
        </w:rPr>
      </w:pPr>
      <w:r w:rsidRPr="00A50D61">
        <w:rPr>
          <w:b/>
        </w:rPr>
        <w:t>Lead Agency</w:t>
      </w:r>
    </w:p>
    <w:p w:rsidR="00A50D61" w:rsidRDefault="00A50D61" w:rsidP="00A50D61">
      <w:pPr>
        <w:spacing w:after="0" w:line="240" w:lineRule="auto"/>
      </w:pPr>
      <w:r>
        <w:t xml:space="preserve">Chelan County Natural Resources Department is the lead agency coordinating the recreation planning process. </w:t>
      </w:r>
    </w:p>
    <w:p w:rsidR="00AF6D8F" w:rsidRDefault="00AF6D8F" w:rsidP="00A50D61">
      <w:pPr>
        <w:spacing w:after="0" w:line="240" w:lineRule="auto"/>
        <w:rPr>
          <w:i/>
        </w:rPr>
      </w:pPr>
    </w:p>
    <w:p w:rsidR="00A50D61" w:rsidRPr="003B77C7" w:rsidRDefault="00A50D61" w:rsidP="00A50D61">
      <w:pPr>
        <w:spacing w:after="0" w:line="240" w:lineRule="auto"/>
      </w:pPr>
      <w:r w:rsidRPr="00A50D61">
        <w:rPr>
          <w:i/>
        </w:rPr>
        <w:t>Technical Assistance</w:t>
      </w:r>
      <w:r>
        <w:t xml:space="preserve">:  The National Park Service’s Rivers, Trails, and Conservation Assistance Program is providing technical assistance to Chelan County and its partners. </w:t>
      </w:r>
      <w:r w:rsidR="008535DD">
        <w:t xml:space="preserve">In addition, Washington Conservation Science Institute will provide ecological guidance on recreation development recommendations. </w:t>
      </w:r>
    </w:p>
    <w:p w:rsidR="00A50D61" w:rsidRDefault="00A50D61" w:rsidP="00A50D61">
      <w:pPr>
        <w:spacing w:after="0" w:line="240" w:lineRule="auto"/>
        <w:rPr>
          <w:b/>
        </w:rPr>
      </w:pPr>
    </w:p>
    <w:p w:rsidR="00A50D61" w:rsidRDefault="00A50D61" w:rsidP="00A50D61">
      <w:pPr>
        <w:spacing w:after="0" w:line="240" w:lineRule="auto"/>
      </w:pPr>
      <w:r>
        <w:rPr>
          <w:b/>
        </w:rPr>
        <w:t xml:space="preserve">Recreation Committee </w:t>
      </w:r>
      <w:r w:rsidR="00EE1B08" w:rsidRPr="00361924">
        <w:rPr>
          <w:b/>
        </w:rPr>
        <w:t>Role:</w:t>
      </w:r>
      <w:r w:rsidR="00EE1B08">
        <w:t xml:space="preserve">  </w:t>
      </w:r>
      <w:r w:rsidR="00361924">
        <w:t xml:space="preserve">The recreation committee </w:t>
      </w:r>
      <w:r w:rsidR="004279D4">
        <w:t xml:space="preserve">is a subset of the </w:t>
      </w:r>
      <w:proofErr w:type="spellStart"/>
      <w:r w:rsidR="004279D4">
        <w:t>Nason</w:t>
      </w:r>
      <w:proofErr w:type="spellEnd"/>
      <w:r w:rsidR="004279D4">
        <w:t xml:space="preserve"> Ridge Stewardship Committee, and will</w:t>
      </w:r>
      <w:r w:rsidR="00361924">
        <w:t xml:space="preserve"> help guide and advise Chelan County</w:t>
      </w:r>
      <w:r w:rsidR="00AD7EA5">
        <w:t xml:space="preserve"> </w:t>
      </w:r>
      <w:r w:rsidR="00361924">
        <w:t>and</w:t>
      </w:r>
      <w:r w:rsidR="004279D4">
        <w:t xml:space="preserve"> neighboring</w:t>
      </w:r>
      <w:r w:rsidR="00361924">
        <w:t xml:space="preserve"> land managers on the development of the Recreation </w:t>
      </w:r>
      <w:r w:rsidR="004279D4">
        <w:t xml:space="preserve">Element of the </w:t>
      </w:r>
      <w:proofErr w:type="spellStart"/>
      <w:r w:rsidR="004279D4">
        <w:t>Nason</w:t>
      </w:r>
      <w:proofErr w:type="spellEnd"/>
      <w:r w:rsidR="004279D4">
        <w:t xml:space="preserve"> Ridge Community Forest Management Plan</w:t>
      </w:r>
      <w:r w:rsidR="00361924">
        <w:t xml:space="preserve">. The role of the recreation committee is to represent the community and its varied interest groups during the planning process.  </w:t>
      </w:r>
      <w:r w:rsidR="00301E8E">
        <w:t xml:space="preserve">The recreation committee members will have the opportunity to participate in and provide input </w:t>
      </w:r>
      <w:r w:rsidR="000B3004">
        <w:t>throughout the</w:t>
      </w:r>
      <w:r w:rsidR="00301E8E">
        <w:t xml:space="preserve"> planning process prior to a broader public review. </w:t>
      </w:r>
      <w:r w:rsidR="000B3004">
        <w:t xml:space="preserve"> </w:t>
      </w:r>
    </w:p>
    <w:p w:rsidR="000B3004" w:rsidRDefault="000B3004" w:rsidP="00A50D61">
      <w:pPr>
        <w:spacing w:after="0" w:line="240" w:lineRule="auto"/>
      </w:pPr>
    </w:p>
    <w:p w:rsidR="000B3004" w:rsidRDefault="000B3004" w:rsidP="00A50D61">
      <w:pPr>
        <w:spacing w:after="0" w:line="240" w:lineRule="auto"/>
        <w:rPr>
          <w:b/>
        </w:rPr>
      </w:pPr>
      <w:r>
        <w:t>The recreation committee’s responsibilities are:</w:t>
      </w:r>
    </w:p>
    <w:p w:rsidR="00093E96" w:rsidRDefault="00361924" w:rsidP="00A50D61">
      <w:pPr>
        <w:pStyle w:val="ListParagraph"/>
        <w:numPr>
          <w:ilvl w:val="0"/>
          <w:numId w:val="2"/>
        </w:numPr>
        <w:spacing w:after="0" w:line="240" w:lineRule="auto"/>
      </w:pPr>
      <w:r>
        <w:t xml:space="preserve">Attend </w:t>
      </w:r>
      <w:r w:rsidR="0004527B">
        <w:t>subgroup meetings relevant to areas of interest/expertise. Meetings will be held approximately monthly.</w:t>
      </w:r>
      <w:r>
        <w:t xml:space="preserve">  </w:t>
      </w:r>
      <w:r w:rsidR="0004527B">
        <w:t>The purpose of t</w:t>
      </w:r>
      <w:r w:rsidR="00AC6443">
        <w:t xml:space="preserve">hese meetings will be </w:t>
      </w:r>
      <w:r w:rsidR="0004527B">
        <w:t xml:space="preserve">for stakeholders </w:t>
      </w:r>
      <w:r w:rsidR="00AC6443">
        <w:t>to participate in discussions and brainstorming session</w:t>
      </w:r>
      <w:r w:rsidR="0004527B">
        <w:t>s</w:t>
      </w:r>
      <w:r w:rsidR="00AC6443">
        <w:t xml:space="preserve"> designed to incorporate </w:t>
      </w:r>
      <w:r w:rsidR="0004527B">
        <w:t>feedback</w:t>
      </w:r>
      <w:r w:rsidR="00AC6443">
        <w:t xml:space="preserve"> into </w:t>
      </w:r>
      <w:r w:rsidR="0004527B">
        <w:t>planning recommendations</w:t>
      </w:r>
      <w:r w:rsidR="00AC6443">
        <w:t>.</w:t>
      </w:r>
      <w:r w:rsidR="00093E96">
        <w:t xml:space="preserve"> These meetings will be held in person in a facilitated, collaborative setting. </w:t>
      </w:r>
    </w:p>
    <w:p w:rsidR="00361924" w:rsidRDefault="00873AB4" w:rsidP="00A50D61">
      <w:pPr>
        <w:pStyle w:val="ListParagraph"/>
        <w:numPr>
          <w:ilvl w:val="0"/>
          <w:numId w:val="2"/>
        </w:numPr>
        <w:spacing w:after="0" w:line="240" w:lineRule="auto"/>
      </w:pPr>
      <w:r>
        <w:t xml:space="preserve"> </w:t>
      </w:r>
      <w:r w:rsidR="00093E96">
        <w:t xml:space="preserve">Attend quarterly Stewardship Committee meetings in which updates will be provided for the whole group, with opportunity to comment on subgroup recommendations. Quarterly meetings will be held virtually to encourage full attendance by Stewardship Committee. </w:t>
      </w:r>
    </w:p>
    <w:p w:rsidR="00E07111" w:rsidRDefault="00E07111" w:rsidP="00A50D61">
      <w:pPr>
        <w:pStyle w:val="ListParagraph"/>
        <w:numPr>
          <w:ilvl w:val="0"/>
          <w:numId w:val="2"/>
        </w:numPr>
        <w:spacing w:after="0" w:line="240" w:lineRule="auto"/>
      </w:pPr>
      <w:r>
        <w:t xml:space="preserve">Participate in other planning-related events such as community outreach efforts and charrettes or workshops designed to further develop recreation concepts.  </w:t>
      </w:r>
    </w:p>
    <w:p w:rsidR="00301E8E" w:rsidRDefault="00AC6443" w:rsidP="00A50D61">
      <w:pPr>
        <w:pStyle w:val="ListParagraph"/>
        <w:numPr>
          <w:ilvl w:val="0"/>
          <w:numId w:val="2"/>
        </w:numPr>
        <w:spacing w:after="0" w:line="240" w:lineRule="auto"/>
      </w:pPr>
      <w:r>
        <w:t xml:space="preserve">Provide support, expertise, </w:t>
      </w:r>
      <w:r w:rsidR="00301E8E">
        <w:t xml:space="preserve">and </w:t>
      </w:r>
      <w:r>
        <w:t xml:space="preserve">direction </w:t>
      </w:r>
      <w:r w:rsidR="00301E8E">
        <w:t xml:space="preserve">on all elements of the planning process </w:t>
      </w:r>
      <w:r w:rsidR="00A51FD6">
        <w:t xml:space="preserve">and share ideas and concerns early and often.  Committee members will seek to work collaboratively with other members to reach consensus. </w:t>
      </w:r>
    </w:p>
    <w:p w:rsidR="00AC6443" w:rsidRDefault="00AC6443" w:rsidP="00A50D61">
      <w:pPr>
        <w:pStyle w:val="ListParagraph"/>
        <w:numPr>
          <w:ilvl w:val="0"/>
          <w:numId w:val="2"/>
        </w:numPr>
        <w:spacing w:after="0" w:line="240" w:lineRule="auto"/>
      </w:pPr>
      <w:r>
        <w:t xml:space="preserve">Serve as a liaison to </w:t>
      </w:r>
      <w:r w:rsidR="00093E96">
        <w:t>participants’</w:t>
      </w:r>
      <w:r>
        <w:t xml:space="preserve"> respective agency, </w:t>
      </w:r>
      <w:r w:rsidR="000E6D24">
        <w:t>nonprofit</w:t>
      </w:r>
      <w:r>
        <w:t xml:space="preserve"> group, </w:t>
      </w:r>
      <w:r w:rsidR="000E6D24">
        <w:t xml:space="preserve">recreation user group, </w:t>
      </w:r>
      <w:r>
        <w:t xml:space="preserve">partnership team, or company. As a liaison, the committee member will bring input into the process from their larger constituency group as well as share the results of the recreation planning process with their recreation user group, partnership group, agency leadership, or company leadership. </w:t>
      </w:r>
    </w:p>
    <w:p w:rsidR="007A27A8" w:rsidRDefault="007A27A8" w:rsidP="00A50D61">
      <w:pPr>
        <w:pStyle w:val="ListParagraph"/>
        <w:spacing w:after="0" w:line="240" w:lineRule="auto"/>
      </w:pPr>
    </w:p>
    <w:p w:rsidR="00EE1B08" w:rsidRPr="00A50D61" w:rsidRDefault="00AF6D8F" w:rsidP="00C43DD9">
      <w:pPr>
        <w:spacing w:after="0" w:line="240" w:lineRule="auto"/>
        <w:rPr>
          <w:b/>
        </w:rPr>
      </w:pPr>
      <w:r w:rsidRPr="00A50D61">
        <w:rPr>
          <w:b/>
        </w:rPr>
        <w:t>Decision-making</w:t>
      </w:r>
      <w:r w:rsidR="00EE1B08" w:rsidRPr="00A50D61">
        <w:rPr>
          <w:b/>
        </w:rPr>
        <w:t xml:space="preserve"> Process</w:t>
      </w:r>
      <w:r w:rsidR="00A50D61" w:rsidRPr="00A50D61">
        <w:rPr>
          <w:b/>
        </w:rPr>
        <w:t>:</w:t>
      </w:r>
    </w:p>
    <w:p w:rsidR="00A50D61" w:rsidRDefault="00E07111" w:rsidP="00C43DD9">
      <w:pPr>
        <w:pStyle w:val="ListParagraph"/>
        <w:numPr>
          <w:ilvl w:val="0"/>
          <w:numId w:val="1"/>
        </w:numPr>
        <w:spacing w:after="0" w:line="240" w:lineRule="auto"/>
      </w:pPr>
      <w:r>
        <w:t>Subgroup</w:t>
      </w:r>
      <w:r w:rsidR="00A50D61">
        <w:t xml:space="preserve"> committee</w:t>
      </w:r>
      <w:r>
        <w:t xml:space="preserve">s </w:t>
      </w:r>
      <w:r w:rsidR="00A51FD6">
        <w:t xml:space="preserve">will make </w:t>
      </w:r>
      <w:r w:rsidR="00A50D61">
        <w:t xml:space="preserve">recommendations to the </w:t>
      </w:r>
      <w:proofErr w:type="spellStart"/>
      <w:r>
        <w:t>Nason</w:t>
      </w:r>
      <w:proofErr w:type="spellEnd"/>
      <w:r>
        <w:t xml:space="preserve"> Ridge Stewardship Committee</w:t>
      </w:r>
      <w:r w:rsidR="00A50D61">
        <w:t xml:space="preserve">. </w:t>
      </w:r>
    </w:p>
    <w:p w:rsidR="00A50D61" w:rsidRDefault="00E07111" w:rsidP="00C43DD9">
      <w:pPr>
        <w:pStyle w:val="ListParagraph"/>
        <w:numPr>
          <w:ilvl w:val="0"/>
          <w:numId w:val="1"/>
        </w:numPr>
        <w:spacing w:after="0" w:line="240" w:lineRule="auto"/>
      </w:pPr>
      <w:r>
        <w:t>Subgroup</w:t>
      </w:r>
      <w:r w:rsidR="00A50D61">
        <w:t xml:space="preserve"> committee </w:t>
      </w:r>
      <w:r>
        <w:t xml:space="preserve">members </w:t>
      </w:r>
      <w:r w:rsidR="000E6D24">
        <w:t>will seek</w:t>
      </w:r>
      <w:r w:rsidR="00A50D61">
        <w:t xml:space="preserve"> to make decisions by consensus, if consensus can’t be reached by all, the</w:t>
      </w:r>
      <w:r>
        <w:t>y will</w:t>
      </w:r>
      <w:r w:rsidR="00A50D61">
        <w:t xml:space="preserve"> first seek to modify the proposals to reach consensus.  If consensus c</w:t>
      </w:r>
      <w:r>
        <w:t>an</w:t>
      </w:r>
      <w:r w:rsidR="00A50D61">
        <w:t xml:space="preserve"> still not be reached, the </w:t>
      </w:r>
      <w:r>
        <w:t>subgroup</w:t>
      </w:r>
      <w:r w:rsidR="00A50D61">
        <w:t xml:space="preserve"> committee would describe the different perspectives and present this to the S</w:t>
      </w:r>
      <w:r>
        <w:t xml:space="preserve">tewardship Committee. </w:t>
      </w:r>
    </w:p>
    <w:p w:rsidR="00A50D61" w:rsidRDefault="00A50D61" w:rsidP="00C43DD9">
      <w:pPr>
        <w:pStyle w:val="ListParagraph"/>
        <w:numPr>
          <w:ilvl w:val="0"/>
          <w:numId w:val="1"/>
        </w:numPr>
        <w:spacing w:after="0" w:line="240" w:lineRule="auto"/>
      </w:pPr>
      <w:r>
        <w:lastRenderedPageBreak/>
        <w:t>The Ste</w:t>
      </w:r>
      <w:r w:rsidR="00E07111">
        <w:t>wardship Committee</w:t>
      </w:r>
      <w:r>
        <w:t xml:space="preserve"> </w:t>
      </w:r>
      <w:r w:rsidR="000E6D24">
        <w:t xml:space="preserve">will </w:t>
      </w:r>
      <w:r>
        <w:t xml:space="preserve">consider this input and </w:t>
      </w:r>
      <w:r w:rsidR="00A51FD6">
        <w:t>will make</w:t>
      </w:r>
      <w:r>
        <w:t xml:space="preserve"> final </w:t>
      </w:r>
      <w:r w:rsidR="00A51FD6">
        <w:t>recommendations</w:t>
      </w:r>
      <w:r>
        <w:t xml:space="preserve"> to the designated land manager/owner. </w:t>
      </w:r>
    </w:p>
    <w:p w:rsidR="00A50D61" w:rsidRPr="00337DBB" w:rsidRDefault="00A50D61" w:rsidP="00C43DD9">
      <w:pPr>
        <w:pStyle w:val="ListParagraph"/>
        <w:numPr>
          <w:ilvl w:val="0"/>
          <w:numId w:val="1"/>
        </w:numPr>
        <w:spacing w:after="0" w:line="240" w:lineRule="auto"/>
      </w:pPr>
      <w:r w:rsidRPr="00337DBB">
        <w:t>The ultimate decision lies with the land manager. Any recommendations approved by the land manager w</w:t>
      </w:r>
      <w:r w:rsidR="00076FFC" w:rsidRPr="00337DBB">
        <w:t>ill</w:t>
      </w:r>
      <w:r w:rsidRPr="00337DBB">
        <w:t xml:space="preserve"> be incorporated into the plan.  </w:t>
      </w:r>
      <w:r w:rsidR="0043091E" w:rsidRPr="00337DBB">
        <w:t xml:space="preserve">Plan will be adopted through resolution by the County Commissioners with a hearing process. </w:t>
      </w:r>
    </w:p>
    <w:p w:rsidR="00A50D61" w:rsidRPr="00FC1A77" w:rsidRDefault="00A50D61" w:rsidP="00A50D61">
      <w:pPr>
        <w:rPr>
          <w:b/>
          <w:sz w:val="24"/>
          <w:szCs w:val="24"/>
        </w:rPr>
      </w:pPr>
      <w:r w:rsidRPr="00006D6D">
        <w:rPr>
          <w:noProof/>
        </w:rPr>
        <mc:AlternateContent>
          <mc:Choice Requires="wps">
            <w:drawing>
              <wp:anchor distT="0" distB="0" distL="114300" distR="114300" simplePos="0" relativeHeight="251663360" behindDoc="0" locked="0" layoutInCell="1" allowOverlap="1" wp14:anchorId="16527985" wp14:editId="750CA600">
                <wp:simplePos x="0" y="0"/>
                <wp:positionH relativeFrom="column">
                  <wp:posOffset>3482340</wp:posOffset>
                </wp:positionH>
                <wp:positionV relativeFrom="paragraph">
                  <wp:posOffset>316865</wp:posOffset>
                </wp:positionV>
                <wp:extent cx="1021080" cy="1714500"/>
                <wp:effectExtent l="0" t="0" r="26670" b="19050"/>
                <wp:wrapNone/>
                <wp:docPr id="4" name="Flowchart: Alternate Process 4"/>
                <wp:cNvGraphicFramePr/>
                <a:graphic xmlns:a="http://schemas.openxmlformats.org/drawingml/2006/main">
                  <a:graphicData uri="http://schemas.microsoft.com/office/word/2010/wordprocessingShape">
                    <wps:wsp>
                      <wps:cNvSpPr/>
                      <wps:spPr>
                        <a:xfrm>
                          <a:off x="0" y="0"/>
                          <a:ext cx="1021080" cy="1714500"/>
                        </a:xfrm>
                        <a:prstGeom prst="flowChartAlternateProcess">
                          <a:avLst/>
                        </a:prstGeom>
                        <a:solidFill>
                          <a:srgbClr val="4F81BD"/>
                        </a:solidFill>
                        <a:ln w="25400" cap="flat" cmpd="sng" algn="ctr">
                          <a:solidFill>
                            <a:srgbClr val="4F81BD">
                              <a:shade val="50000"/>
                            </a:srgbClr>
                          </a:solidFill>
                          <a:prstDash val="solid"/>
                        </a:ln>
                        <a:effectLst/>
                      </wps:spPr>
                      <wps:txbx>
                        <w:txbxContent>
                          <w:p w:rsidR="000E6D05" w:rsidRDefault="000E6D05" w:rsidP="00A50D61">
                            <w:pPr>
                              <w:jc w:val="center"/>
                              <w:rPr>
                                <w:color w:val="FFFFFF" w:themeColor="background1"/>
                              </w:rPr>
                            </w:pPr>
                          </w:p>
                          <w:p w:rsidR="00076FFC" w:rsidRDefault="000E6D05" w:rsidP="00A50D61">
                            <w:pPr>
                              <w:jc w:val="center"/>
                              <w:rPr>
                                <w:color w:val="FFFFFF" w:themeColor="background1"/>
                              </w:rPr>
                            </w:pPr>
                            <w:r>
                              <w:rPr>
                                <w:color w:val="FFFFFF" w:themeColor="background1"/>
                              </w:rPr>
                              <w:t>Chelan County</w:t>
                            </w:r>
                          </w:p>
                          <w:p w:rsidR="000E6D05" w:rsidRPr="000E6D05" w:rsidRDefault="00076FFC" w:rsidP="00A50D61">
                            <w:pPr>
                              <w:jc w:val="center"/>
                              <w:rPr>
                                <w:color w:val="FFFFFF" w:themeColor="background1"/>
                              </w:rPr>
                            </w:pPr>
                            <w:r>
                              <w:rPr>
                                <w:color w:val="FFFFFF" w:themeColor="background1"/>
                              </w:rPr>
                              <w:t xml:space="preserve">Public </w:t>
                            </w:r>
                            <w:r w:rsidR="000E6D05" w:rsidRPr="000E6D05">
                              <w:rPr>
                                <w:color w:val="FFFFFF" w:themeColor="background1"/>
                              </w:rPr>
                              <w:t>Process</w:t>
                            </w:r>
                          </w:p>
                          <w:p w:rsidR="000E6D05" w:rsidRDefault="000E6D05" w:rsidP="00A50D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2798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 o:spid="_x0000_s1026" type="#_x0000_t176" style="position:absolute;margin-left:274.2pt;margin-top:24.95pt;width:80.4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" fillcolor="#4f81bd" strokecolor="#385d8a" strokeweight="2pt">
                <v:textbox>
                  <w:txbxContent>
                    <w:p w:rsidR="000E6D05" w:rsidRDefault="000E6D05" w:rsidP="00A50D61">
                      <w:pPr>
                        <w:jc w:val="center"/>
                        <w:rPr>
                          <w:color w:val="FFFFFF" w:themeColor="background1"/>
                        </w:rPr>
                      </w:pPr>
                    </w:p>
                    <w:p w:rsidR="00076FFC" w:rsidRDefault="000E6D05" w:rsidP="00A50D61">
                      <w:pPr>
                        <w:jc w:val="center"/>
                        <w:rPr>
                          <w:color w:val="FFFFFF" w:themeColor="background1"/>
                        </w:rPr>
                      </w:pPr>
                      <w:r>
                        <w:rPr>
                          <w:color w:val="FFFFFF" w:themeColor="background1"/>
                        </w:rPr>
                        <w:t>Chelan County</w:t>
                      </w:r>
                    </w:p>
                    <w:p w:rsidR="000E6D05" w:rsidRPr="000E6D05" w:rsidRDefault="00076FFC" w:rsidP="00A50D61">
                      <w:pPr>
                        <w:jc w:val="center"/>
                        <w:rPr>
                          <w:color w:val="FFFFFF" w:themeColor="background1"/>
                        </w:rPr>
                      </w:pPr>
                      <w:r>
                        <w:rPr>
                          <w:color w:val="FFFFFF" w:themeColor="background1"/>
                        </w:rPr>
                        <w:t xml:space="preserve">Public </w:t>
                      </w:r>
                      <w:r w:rsidR="000E6D05" w:rsidRPr="000E6D05">
                        <w:rPr>
                          <w:color w:val="FFFFFF" w:themeColor="background1"/>
                        </w:rPr>
                        <w:t>Process</w:t>
                      </w:r>
                    </w:p>
                    <w:p w:rsidR="000E6D05" w:rsidRDefault="000E6D05" w:rsidP="00A50D61">
                      <w:pPr>
                        <w:jc w:val="cente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149412B" wp14:editId="7255C923">
                <wp:simplePos x="0" y="0"/>
                <wp:positionH relativeFrom="column">
                  <wp:posOffset>4991100</wp:posOffset>
                </wp:positionH>
                <wp:positionV relativeFrom="paragraph">
                  <wp:posOffset>314960</wp:posOffset>
                </wp:positionV>
                <wp:extent cx="1066800" cy="1691640"/>
                <wp:effectExtent l="0" t="0" r="19050" b="22860"/>
                <wp:wrapNone/>
                <wp:docPr id="7" name="Flowchart: Alternate Process 7"/>
                <wp:cNvGraphicFramePr/>
                <a:graphic xmlns:a="http://schemas.openxmlformats.org/drawingml/2006/main">
                  <a:graphicData uri="http://schemas.microsoft.com/office/word/2010/wordprocessingShape">
                    <wps:wsp>
                      <wps:cNvSpPr/>
                      <wps:spPr>
                        <a:xfrm>
                          <a:off x="0" y="0"/>
                          <a:ext cx="1066800" cy="1691640"/>
                        </a:xfrm>
                        <a:prstGeom prst="flowChartAlternateProcess">
                          <a:avLst/>
                        </a:prstGeom>
                        <a:solidFill>
                          <a:srgbClr val="4F81BD"/>
                        </a:solidFill>
                        <a:ln w="25400" cap="flat" cmpd="sng" algn="ctr">
                          <a:solidFill>
                            <a:srgbClr val="4F81BD">
                              <a:shade val="50000"/>
                            </a:srgbClr>
                          </a:solidFill>
                          <a:prstDash val="solid"/>
                        </a:ln>
                        <a:effectLst/>
                      </wps:spPr>
                      <wps:txbx>
                        <w:txbxContent>
                          <w:p w:rsidR="00A50D61" w:rsidRPr="00FC1A77" w:rsidRDefault="00C13FC3" w:rsidP="00A50D61">
                            <w:pPr>
                              <w:jc w:val="center"/>
                              <w:rPr>
                                <w:color w:val="FFFFFF" w:themeColor="background1"/>
                              </w:rPr>
                            </w:pPr>
                            <w:proofErr w:type="spellStart"/>
                            <w:r>
                              <w:rPr>
                                <w:color w:val="FFFFFF" w:themeColor="background1"/>
                              </w:rPr>
                              <w:t>Nason</w:t>
                            </w:r>
                            <w:proofErr w:type="spellEnd"/>
                            <w:r>
                              <w:rPr>
                                <w:color w:val="FFFFFF" w:themeColor="background1"/>
                              </w:rPr>
                              <w:t xml:space="preserve"> Ridge Community Forest Recreation Element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9412B" id="Flowchart: Alternate Process 7" o:spid="_x0000_s1027" type="#_x0000_t176" style="position:absolute;margin-left:393pt;margin-top:24.8pt;width:84pt;height:13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" fillcolor="#4f81bd" strokecolor="#385d8a" strokeweight="2pt">
                <v:textbox>
                  <w:txbxContent>
                    <w:p w:rsidR="00A50D61" w:rsidRPr="00FC1A77" w:rsidRDefault="00C13FC3" w:rsidP="00A50D61">
                      <w:pPr>
                        <w:jc w:val="center"/>
                        <w:rPr>
                          <w:color w:val="FFFFFF" w:themeColor="background1"/>
                        </w:rPr>
                      </w:pPr>
                      <w:proofErr w:type="spellStart"/>
                      <w:r>
                        <w:rPr>
                          <w:color w:val="FFFFFF" w:themeColor="background1"/>
                        </w:rPr>
                        <w:t>Nason</w:t>
                      </w:r>
                      <w:proofErr w:type="spellEnd"/>
                      <w:r>
                        <w:rPr>
                          <w:color w:val="FFFFFF" w:themeColor="background1"/>
                        </w:rPr>
                        <w:t xml:space="preserve"> Ridge Community Forest Recreation Element</w:t>
                      </w:r>
                    </w:p>
                  </w:txbxContent>
                </v:textbox>
              </v:shape>
            </w:pict>
          </mc:Fallback>
        </mc:AlternateContent>
      </w:r>
    </w:p>
    <w:p w:rsidR="00A50D61" w:rsidRDefault="00A50D61" w:rsidP="00A50D61">
      <w:r>
        <w:rPr>
          <w:noProof/>
        </w:rPr>
        <mc:AlternateContent>
          <mc:Choice Requires="wps">
            <w:drawing>
              <wp:anchor distT="0" distB="0" distL="114300" distR="114300" simplePos="0" relativeHeight="251660288" behindDoc="0" locked="0" layoutInCell="1" allowOverlap="1" wp14:anchorId="2E949797" wp14:editId="15884104">
                <wp:simplePos x="0" y="0"/>
                <wp:positionH relativeFrom="column">
                  <wp:posOffset>1882140</wp:posOffset>
                </wp:positionH>
                <wp:positionV relativeFrom="paragraph">
                  <wp:posOffset>-635</wp:posOffset>
                </wp:positionV>
                <wp:extent cx="1165860" cy="1752600"/>
                <wp:effectExtent l="0" t="0" r="15240" b="19050"/>
                <wp:wrapNone/>
                <wp:docPr id="3" name="Flowchart: Alternate Process 3"/>
                <wp:cNvGraphicFramePr/>
                <a:graphic xmlns:a="http://schemas.openxmlformats.org/drawingml/2006/main">
                  <a:graphicData uri="http://schemas.microsoft.com/office/word/2010/wordprocessingShape">
                    <wps:wsp>
                      <wps:cNvSpPr/>
                      <wps:spPr>
                        <a:xfrm>
                          <a:off x="0" y="0"/>
                          <a:ext cx="1165860" cy="17526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50D61" w:rsidRDefault="00C13FC3" w:rsidP="00A50D61">
                            <w:pPr>
                              <w:jc w:val="center"/>
                            </w:pPr>
                            <w:proofErr w:type="spellStart"/>
                            <w:r>
                              <w:t>Nason</w:t>
                            </w:r>
                            <w:proofErr w:type="spellEnd"/>
                            <w:r>
                              <w:t xml:space="preserve"> Ridge Stewardship Committee</w:t>
                            </w:r>
                            <w:r w:rsidR="00574BED">
                              <w:t xml:space="preserve"> C</w:t>
                            </w:r>
                            <w:r w:rsidR="00A50D61" w:rsidRPr="00FC1A77">
                              <w:rPr>
                                <w:color w:val="FFFFFF" w:themeColor="background1"/>
                              </w:rPr>
                              <w:t>onsensus</w:t>
                            </w:r>
                            <w:r w:rsidR="00A50D61">
                              <w:rPr>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49797" id="Flowchart: Alternate Process 3" o:spid="_x0000_s1028" type="#_x0000_t176" style="position:absolute;margin-left:148.2pt;margin-top:-.05pt;width:91.8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" fillcolor="#4f81bd [3204]" strokecolor="#243f60 [1604]" strokeweight="2pt">
                <v:textbox>
                  <w:txbxContent>
                    <w:p w:rsidR="00A50D61" w:rsidRDefault="00C13FC3" w:rsidP="00A50D61">
                      <w:pPr>
                        <w:jc w:val="center"/>
                      </w:pPr>
                      <w:proofErr w:type="spellStart"/>
                      <w:r>
                        <w:t>Nason</w:t>
                      </w:r>
                      <w:proofErr w:type="spellEnd"/>
                      <w:r>
                        <w:t xml:space="preserve"> Ridge Stewardship Committee</w:t>
                      </w:r>
                      <w:r w:rsidR="00574BED">
                        <w:t xml:space="preserve"> C</w:t>
                      </w:r>
                      <w:r w:rsidR="00A50D61" w:rsidRPr="00FC1A77">
                        <w:rPr>
                          <w:color w:val="FFFFFF" w:themeColor="background1"/>
                        </w:rPr>
                        <w:t>onsensus</w:t>
                      </w:r>
                      <w:r w:rsidR="00A50D61">
                        <w:rPr>
                          <w:color w:val="FFFFFF" w:themeColor="background1"/>
                        </w:rPr>
                        <w:t xml:space="preserve"> </w:t>
                      </w:r>
                    </w:p>
                  </w:txbxContent>
                </v:textbox>
              </v:shape>
            </w:pict>
          </mc:Fallback>
        </mc:AlternateContent>
      </w:r>
      <w:r>
        <w:rPr>
          <w:b/>
          <w:noProof/>
          <w:sz w:val="24"/>
          <w:szCs w:val="24"/>
        </w:rPr>
        <mc:AlternateContent>
          <mc:Choice Requires="wps">
            <w:drawing>
              <wp:anchor distT="0" distB="0" distL="114300" distR="114300" simplePos="0" relativeHeight="251659264" behindDoc="0" locked="0" layoutInCell="1" allowOverlap="1" wp14:anchorId="27330308" wp14:editId="6B0815CE">
                <wp:simplePos x="0" y="0"/>
                <wp:positionH relativeFrom="column">
                  <wp:posOffset>1409700</wp:posOffset>
                </wp:positionH>
                <wp:positionV relativeFrom="paragraph">
                  <wp:posOffset>743585</wp:posOffset>
                </wp:positionV>
                <wp:extent cx="266700" cy="0"/>
                <wp:effectExtent l="0" t="76200" r="19050" b="114300"/>
                <wp:wrapNone/>
                <wp:docPr id="2" name="Straight Arrow Connector 2"/>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A204ED4" id="_x0000_t32" coordsize="21600,21600" o:spt="32" o:oned="t" path="m,l21600,21600e" filled="f">
                <v:path arrowok="t" fillok="f" o:connecttype="none"/>
                <o:lock v:ext="edit" shapetype="t"/>
              </v:shapetype>
              <v:shape id="Straight Arrow Connector 2" o:spid="_x0000_s1026" type="#_x0000_t32" style="position:absolute;margin-left:111pt;margin-top:58.55pt;width:2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" strokecolor="#4579b8 [3044]">
                <v:stroke endarrow="open"/>
              </v:shape>
            </w:pict>
          </mc:Fallback>
        </mc:AlternateContent>
      </w:r>
      <w:r>
        <w:rPr>
          <w:b/>
          <w:noProof/>
          <w:sz w:val="24"/>
          <w:szCs w:val="24"/>
        </w:rPr>
        <mc:AlternateContent>
          <mc:Choice Requires="wps">
            <w:drawing>
              <wp:anchor distT="0" distB="0" distL="114300" distR="114300" simplePos="0" relativeHeight="251664384" behindDoc="0" locked="0" layoutInCell="1" allowOverlap="1" wp14:anchorId="3039801D" wp14:editId="28F4B12D">
                <wp:simplePos x="0" y="0"/>
                <wp:positionH relativeFrom="column">
                  <wp:posOffset>3086100</wp:posOffset>
                </wp:positionH>
                <wp:positionV relativeFrom="paragraph">
                  <wp:posOffset>699770</wp:posOffset>
                </wp:positionV>
                <wp:extent cx="281940" cy="0"/>
                <wp:effectExtent l="0" t="76200" r="22860" b="114300"/>
                <wp:wrapNone/>
                <wp:docPr id="38" name="Straight Arrow Connector 38"/>
                <wp:cNvGraphicFramePr/>
                <a:graphic xmlns:a="http://schemas.openxmlformats.org/drawingml/2006/main">
                  <a:graphicData uri="http://schemas.microsoft.com/office/word/2010/wordprocessingShape">
                    <wps:wsp>
                      <wps:cNvCnPr/>
                      <wps:spPr>
                        <a:xfrm>
                          <a:off x="0" y="0"/>
                          <a:ext cx="28194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183E7BB" id="Straight Arrow Connector 38" o:spid="_x0000_s1026" type="#_x0000_t32" style="position:absolute;margin-left:243pt;margin-top:55.1pt;width:22.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" strokecolor="#4a7ebb">
                <v:stroke endarrow="open"/>
              </v:shape>
            </w:pict>
          </mc:Fallback>
        </mc:AlternateContent>
      </w:r>
      <w:r>
        <w:rPr>
          <w:b/>
          <w:noProof/>
          <w:sz w:val="24"/>
          <w:szCs w:val="24"/>
        </w:rPr>
        <mc:AlternateContent>
          <mc:Choice Requires="wps">
            <w:drawing>
              <wp:anchor distT="0" distB="0" distL="114300" distR="114300" simplePos="0" relativeHeight="251661312" behindDoc="0" locked="0" layoutInCell="1" allowOverlap="1" wp14:anchorId="4E3DE09E" wp14:editId="36DEDC00">
                <wp:simplePos x="0" y="0"/>
                <wp:positionH relativeFrom="column">
                  <wp:posOffset>4587240</wp:posOffset>
                </wp:positionH>
                <wp:positionV relativeFrom="paragraph">
                  <wp:posOffset>692150</wp:posOffset>
                </wp:positionV>
                <wp:extent cx="327660" cy="0"/>
                <wp:effectExtent l="0" t="76200" r="15240" b="114300"/>
                <wp:wrapNone/>
                <wp:docPr id="5" name="Straight Arrow Connector 5"/>
                <wp:cNvGraphicFramePr/>
                <a:graphic xmlns:a="http://schemas.openxmlformats.org/drawingml/2006/main">
                  <a:graphicData uri="http://schemas.microsoft.com/office/word/2010/wordprocessingShape">
                    <wps:wsp>
                      <wps:cNvCnPr/>
                      <wps:spPr>
                        <a:xfrm>
                          <a:off x="0" y="0"/>
                          <a:ext cx="32766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F40E766" id="Straight Arrow Connector 5" o:spid="_x0000_s1026" type="#_x0000_t32" style="position:absolute;margin-left:361.2pt;margin-top:54.5pt;width:25.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" strokecolor="#4a7ebb">
                <v:stroke endarrow="open"/>
              </v:shape>
            </w:pict>
          </mc:Fallback>
        </mc:AlternateContent>
      </w:r>
      <w:r>
        <w:rPr>
          <w:noProof/>
        </w:rPr>
        <mc:AlternateContent>
          <mc:Choice Requires="wps">
            <w:drawing>
              <wp:inline distT="0" distB="0" distL="0" distR="0" wp14:anchorId="1EAAB43C" wp14:editId="15D1192C">
                <wp:extent cx="1287780" cy="1729740"/>
                <wp:effectExtent l="0" t="0" r="26670" b="22860"/>
                <wp:docPr id="1" name="Flowchart: Alternate Process 1"/>
                <wp:cNvGraphicFramePr/>
                <a:graphic xmlns:a="http://schemas.openxmlformats.org/drawingml/2006/main">
                  <a:graphicData uri="http://schemas.microsoft.com/office/word/2010/wordprocessingShape">
                    <wps:wsp>
                      <wps:cNvSpPr/>
                      <wps:spPr>
                        <a:xfrm>
                          <a:off x="0" y="0"/>
                          <a:ext cx="1287780" cy="172974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50D61" w:rsidRDefault="00A50D61" w:rsidP="00A50D61">
                            <w:pPr>
                              <w:jc w:val="center"/>
                            </w:pPr>
                            <w:r>
                              <w:t xml:space="preserve">Recreation </w:t>
                            </w:r>
                            <w:r w:rsidR="00337DBB">
                              <w:t xml:space="preserve">   </w:t>
                            </w:r>
                            <w:r w:rsidR="00C13FC3">
                              <w:t>Sub-groups</w:t>
                            </w:r>
                          </w:p>
                          <w:p w:rsidR="00A50D61" w:rsidRDefault="00A50D61" w:rsidP="00A50D61">
                            <w:pPr>
                              <w:jc w:val="center"/>
                            </w:pPr>
                            <w:r w:rsidRPr="00AB3B28">
                              <w:t>Recommend by consensus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EAAB43C" id="Flowchart: Alternate Process 1" o:spid="_x0000_s1029" type="#_x0000_t176" style="width:101.4pt;height:136.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" fillcolor="#4f81bd [3204]" strokecolor="#243f60 [1604]" strokeweight="2pt">
                <v:textbox>
                  <w:txbxContent>
                    <w:p w:rsidR="00A50D61" w:rsidRDefault="00A50D61" w:rsidP="00A50D61">
                      <w:pPr>
                        <w:jc w:val="center"/>
                      </w:pPr>
                      <w:r>
                        <w:t xml:space="preserve">Recreation </w:t>
                      </w:r>
                      <w:r w:rsidR="00337DBB">
                        <w:t xml:space="preserve">   </w:t>
                      </w:r>
                      <w:r w:rsidR="00C13FC3">
                        <w:t>Sub-groups</w:t>
                      </w:r>
                    </w:p>
                    <w:p w:rsidR="00A50D61" w:rsidRDefault="00A50D61" w:rsidP="00A50D61">
                      <w:pPr>
                        <w:jc w:val="center"/>
                      </w:pPr>
                      <w:r w:rsidRPr="00AB3B28">
                        <w:t>Recommend by consensus</w:t>
                      </w:r>
                    </w:p>
                  </w:txbxContent>
                </v:textbox>
                <w10:anchorlock/>
              </v:shape>
            </w:pict>
          </mc:Fallback>
        </mc:AlternateContent>
      </w:r>
    </w:p>
    <w:p w:rsidR="00AF6D8F" w:rsidRPr="006B2B7F" w:rsidRDefault="00AF6D8F" w:rsidP="002C53BA">
      <w:pPr>
        <w:spacing w:after="0" w:line="240" w:lineRule="auto"/>
        <w:rPr>
          <w:b/>
        </w:rPr>
      </w:pPr>
      <w:r w:rsidRPr="006B2B7F">
        <w:rPr>
          <w:b/>
        </w:rPr>
        <w:t>Consensus:</w:t>
      </w:r>
    </w:p>
    <w:p w:rsidR="00AF6D8F" w:rsidRDefault="00AF6D8F" w:rsidP="002C53BA">
      <w:pPr>
        <w:spacing w:after="0" w:line="240" w:lineRule="auto"/>
      </w:pPr>
      <w:r>
        <w:t>All members must support a decision for it to carry. A decision reached by consensus can sometimes represent a wide a range of support. When useful, a simple rating system will be used to help committee members individually and collectively evaluate where they stand in their consensus-based decisions.</w:t>
      </w:r>
      <w:r w:rsidR="00076FFC">
        <w:t xml:space="preserve"> </w:t>
      </w:r>
    </w:p>
    <w:p w:rsidR="002C53BA" w:rsidRDefault="002C53BA" w:rsidP="002C53BA">
      <w:pPr>
        <w:spacing w:after="0" w:line="240" w:lineRule="auto"/>
      </w:pPr>
    </w:p>
    <w:p w:rsidR="00AF6D8F" w:rsidRDefault="00AF6D8F" w:rsidP="002C53BA">
      <w:pPr>
        <w:spacing w:after="0" w:line="240" w:lineRule="auto"/>
      </w:pPr>
      <w:r>
        <w:t>1. Support (Consensus)</w:t>
      </w:r>
    </w:p>
    <w:p w:rsidR="00AF6D8F" w:rsidRDefault="00AF6D8F" w:rsidP="002C53BA">
      <w:pPr>
        <w:spacing w:after="0" w:line="240" w:lineRule="auto"/>
      </w:pPr>
      <w:r>
        <w:t xml:space="preserve">2. </w:t>
      </w:r>
      <w:r w:rsidRPr="002251EF">
        <w:t>I can live with the decision and accept it, even though it may not be exactly what I want.</w:t>
      </w:r>
      <w:r>
        <w:t xml:space="preserve"> (Consensus)</w:t>
      </w:r>
    </w:p>
    <w:p w:rsidR="00AF6D8F" w:rsidRDefault="00AF6D8F" w:rsidP="002C53BA">
      <w:pPr>
        <w:spacing w:after="0" w:line="240" w:lineRule="auto"/>
      </w:pPr>
      <w:r>
        <w:t>3. Cannot support (No Consensus)</w:t>
      </w:r>
    </w:p>
    <w:p w:rsidR="00076FFC" w:rsidRDefault="00076FFC" w:rsidP="00076FFC">
      <w:pPr>
        <w:spacing w:after="0" w:line="240" w:lineRule="auto"/>
        <w:rPr>
          <w:highlight w:val="yellow"/>
        </w:rPr>
      </w:pPr>
    </w:p>
    <w:p w:rsidR="00F25D3B" w:rsidRPr="00F25D3B" w:rsidRDefault="00F25D3B" w:rsidP="00076FFC">
      <w:pPr>
        <w:spacing w:after="0" w:line="240" w:lineRule="auto"/>
      </w:pPr>
      <w:r w:rsidRPr="00F25D3B">
        <w:t>If consensus can’t be reached by the Stewardship Committee, subgroups may be tasked with revising recommendations to incorporate concerns expressed by Stewardship Committee. If revised recommendations still can’t get consensus, recommendation will not be included in plan. However, a plan appendix will document all options and explain rational</w:t>
      </w:r>
      <w:r w:rsidR="006B0E25">
        <w:t>e</w:t>
      </w:r>
      <w:r w:rsidRPr="00F25D3B">
        <w:t xml:space="preserve"> for recommendations without consensus. The plan may be modified in the future if issues around recommendations included in this appendix can be resolved.  The land manager will have discretion to re-address recommendations at future Stewardship Committee meetings.</w:t>
      </w:r>
      <w:r>
        <w:t xml:space="preserve"> Stewardship Committee members are responsible for expressing non-consensus to land manager on specific topics</w:t>
      </w:r>
      <w:r w:rsidR="006B0E25">
        <w:t>.</w:t>
      </w:r>
      <w:r w:rsidRPr="00F25D3B">
        <w:t xml:space="preserve"> </w:t>
      </w:r>
    </w:p>
    <w:p w:rsidR="00F25D3B" w:rsidRDefault="00F25D3B" w:rsidP="00076FFC">
      <w:pPr>
        <w:spacing w:after="0" w:line="240" w:lineRule="auto"/>
        <w:rPr>
          <w:highlight w:val="yellow"/>
        </w:rPr>
      </w:pPr>
    </w:p>
    <w:p w:rsidR="006B2B7F" w:rsidRDefault="006B2B7F" w:rsidP="00873AB4">
      <w:pPr>
        <w:spacing w:after="0" w:line="240" w:lineRule="auto"/>
        <w:rPr>
          <w:b/>
        </w:rPr>
      </w:pPr>
    </w:p>
    <w:p w:rsidR="00873AB4" w:rsidRPr="00AF6D8F" w:rsidRDefault="00873AB4" w:rsidP="00873AB4">
      <w:pPr>
        <w:spacing w:after="0" w:line="240" w:lineRule="auto"/>
        <w:rPr>
          <w:b/>
        </w:rPr>
      </w:pPr>
      <w:r w:rsidRPr="00AF6D8F">
        <w:rPr>
          <w:b/>
        </w:rPr>
        <w:t>Committee Members</w:t>
      </w:r>
      <w:r>
        <w:rPr>
          <w:b/>
        </w:rPr>
        <w:t>hip</w:t>
      </w:r>
    </w:p>
    <w:p w:rsidR="00873AB4" w:rsidRDefault="00873AB4" w:rsidP="00926967">
      <w:pPr>
        <w:spacing w:after="0" w:line="240" w:lineRule="auto"/>
      </w:pPr>
      <w:r>
        <w:t xml:space="preserve">The </w:t>
      </w:r>
      <w:r w:rsidR="00C13FC3">
        <w:t>Stewardship C</w:t>
      </w:r>
      <w:r>
        <w:t xml:space="preserve">ommittee </w:t>
      </w:r>
      <w:r w:rsidR="00926967">
        <w:t xml:space="preserve">membership is listed below.  </w:t>
      </w:r>
      <w:r>
        <w:t xml:space="preserve">The committee will </w:t>
      </w:r>
      <w:r w:rsidR="00926967">
        <w:t xml:space="preserve">strive to </w:t>
      </w:r>
      <w:r>
        <w:t xml:space="preserve">include one (or two) representative(s) from each of the recreation user groups who either use the area or have the potential to use the area.  </w:t>
      </w:r>
      <w:r w:rsidR="00926967">
        <w:t xml:space="preserve">Members are encouraged to actively participate in the process (see </w:t>
      </w:r>
      <w:r w:rsidR="00A51FD6">
        <w:t xml:space="preserve">role and </w:t>
      </w:r>
      <w:r w:rsidR="00926967">
        <w:t>responsibilities above).</w:t>
      </w:r>
      <w:r w:rsidR="00C13FC3">
        <w:t xml:space="preserve"> Meetings will be set by topic, and participants in specific topic meetings will make up a Subgroup. It is not expected that all </w:t>
      </w:r>
      <w:r w:rsidR="00516258">
        <w:t xml:space="preserve">Stewardship Committee members join all Subgroup meetings, but that those with interests and knowledge of specific topics join those Subgroup meetings. All Stewardship Committee members are encouraged to attend Quarterly Meetings, to maintain awareness of work completed by Subgroups. </w:t>
      </w:r>
    </w:p>
    <w:p w:rsidR="00926967" w:rsidRDefault="00926967" w:rsidP="00926967">
      <w:pPr>
        <w:spacing w:after="0" w:line="240" w:lineRule="auto"/>
        <w:rPr>
          <w:rFonts w:cs="Times New Roman"/>
          <w:b/>
          <w:sz w:val="24"/>
          <w:szCs w:val="24"/>
        </w:rPr>
      </w:pPr>
    </w:p>
    <w:p w:rsidR="00464AEA" w:rsidRPr="006B2B7F" w:rsidRDefault="002C53BA" w:rsidP="00464AEA">
      <w:pPr>
        <w:rPr>
          <w:rFonts w:cs="Times New Roman"/>
          <w:b/>
        </w:rPr>
      </w:pPr>
      <w:r w:rsidRPr="006B2B7F">
        <w:rPr>
          <w:rFonts w:cs="Times New Roman"/>
          <w:b/>
        </w:rPr>
        <w:t>Active Membership</w:t>
      </w:r>
    </w:p>
    <w:tbl>
      <w:tblPr>
        <w:tblStyle w:val="TableGrid"/>
        <w:tblW w:w="0" w:type="auto"/>
        <w:tblInd w:w="108" w:type="dxa"/>
        <w:tblLook w:val="04A0" w:firstRow="1" w:lastRow="0" w:firstColumn="1" w:lastColumn="0" w:noHBand="0" w:noVBand="1"/>
      </w:tblPr>
      <w:tblGrid>
        <w:gridCol w:w="4637"/>
        <w:gridCol w:w="4605"/>
      </w:tblGrid>
      <w:tr w:rsidR="002E3C30" w:rsidRPr="006B2B7F" w:rsidTr="002E3C30">
        <w:tc>
          <w:tcPr>
            <w:tcW w:w="4747" w:type="dxa"/>
          </w:tcPr>
          <w:p w:rsidR="002E3C30" w:rsidRPr="00A51FD6" w:rsidRDefault="002E3C30" w:rsidP="002E3C30">
            <w:pPr>
              <w:ind w:left="360"/>
              <w:contextualSpacing/>
              <w:rPr>
                <w:rFonts w:cs="Times New Roman"/>
                <w:b/>
              </w:rPr>
            </w:pPr>
            <w:r w:rsidRPr="00A51FD6">
              <w:rPr>
                <w:rFonts w:cs="Times New Roman"/>
                <w:b/>
              </w:rPr>
              <w:t>Organization</w:t>
            </w:r>
          </w:p>
        </w:tc>
        <w:tc>
          <w:tcPr>
            <w:tcW w:w="4721" w:type="dxa"/>
          </w:tcPr>
          <w:p w:rsidR="002E3C30" w:rsidRPr="00A51FD6" w:rsidRDefault="002E3C30" w:rsidP="002E3C30">
            <w:pPr>
              <w:ind w:left="360"/>
              <w:contextualSpacing/>
              <w:rPr>
                <w:rFonts w:cs="Times New Roman"/>
                <w:b/>
              </w:rPr>
            </w:pPr>
            <w:r w:rsidRPr="00A51FD6">
              <w:rPr>
                <w:rFonts w:cs="Times New Roman"/>
                <w:b/>
              </w:rPr>
              <w:t>Representative</w:t>
            </w:r>
          </w:p>
        </w:tc>
      </w:tr>
      <w:tr w:rsidR="002E3C30" w:rsidRPr="006B2B7F" w:rsidTr="002E3C30">
        <w:tc>
          <w:tcPr>
            <w:tcW w:w="4747" w:type="dxa"/>
          </w:tcPr>
          <w:p w:rsidR="002E3C30" w:rsidRPr="006B2B7F" w:rsidRDefault="00327BB6" w:rsidP="002E3C30">
            <w:pPr>
              <w:contextualSpacing/>
              <w:rPr>
                <w:rFonts w:cs="Times New Roman"/>
              </w:rPr>
            </w:pPr>
            <w:r>
              <w:rPr>
                <w:rFonts w:cs="Times New Roman"/>
              </w:rPr>
              <w:t>Lake Wenatchee Fire and Rescue</w:t>
            </w:r>
          </w:p>
        </w:tc>
        <w:tc>
          <w:tcPr>
            <w:tcW w:w="4721" w:type="dxa"/>
          </w:tcPr>
          <w:p w:rsidR="002E3C30" w:rsidRPr="006B2B7F" w:rsidRDefault="00286B40" w:rsidP="002E3C30">
            <w:pPr>
              <w:contextualSpacing/>
              <w:rPr>
                <w:rFonts w:cs="Times New Roman"/>
              </w:rPr>
            </w:pPr>
            <w:r>
              <w:rPr>
                <w:rFonts w:cs="Times New Roman"/>
              </w:rPr>
              <w:t>David Walker</w:t>
            </w:r>
            <w:r w:rsidR="00337DBB">
              <w:rPr>
                <w:rFonts w:cs="Times New Roman"/>
              </w:rPr>
              <w:t>, Mike S</w:t>
            </w:r>
            <w:r w:rsidR="008535DD">
              <w:rPr>
                <w:rFonts w:cs="Times New Roman"/>
              </w:rPr>
              <w:t>t</w:t>
            </w:r>
            <w:r w:rsidR="00337DBB">
              <w:rPr>
                <w:rFonts w:cs="Times New Roman"/>
              </w:rPr>
              <w:t>anford</w:t>
            </w:r>
          </w:p>
        </w:tc>
      </w:tr>
      <w:tr w:rsidR="002E3C30" w:rsidRPr="006B2B7F" w:rsidTr="002E3C30">
        <w:tc>
          <w:tcPr>
            <w:tcW w:w="4747" w:type="dxa"/>
          </w:tcPr>
          <w:p w:rsidR="002E3C30" w:rsidRPr="006B2B7F" w:rsidRDefault="00286B40" w:rsidP="002E3C30">
            <w:pPr>
              <w:contextualSpacing/>
              <w:rPr>
                <w:rFonts w:cs="Times New Roman"/>
              </w:rPr>
            </w:pPr>
            <w:r>
              <w:rPr>
                <w:rFonts w:cs="Times New Roman"/>
              </w:rPr>
              <w:t>Kahler Glen Association</w:t>
            </w:r>
          </w:p>
        </w:tc>
        <w:tc>
          <w:tcPr>
            <w:tcW w:w="4721" w:type="dxa"/>
          </w:tcPr>
          <w:p w:rsidR="002E3C30" w:rsidRPr="006B2B7F" w:rsidRDefault="00286B40" w:rsidP="002E3C30">
            <w:pPr>
              <w:contextualSpacing/>
              <w:rPr>
                <w:rFonts w:cs="Times New Roman"/>
              </w:rPr>
            </w:pPr>
            <w:r>
              <w:rPr>
                <w:rFonts w:cs="Times New Roman"/>
              </w:rPr>
              <w:t>Ralph Leslie, Dave Millard</w:t>
            </w:r>
          </w:p>
        </w:tc>
      </w:tr>
      <w:tr w:rsidR="002E3C30" w:rsidRPr="006B2B7F" w:rsidTr="002E3C30">
        <w:tc>
          <w:tcPr>
            <w:tcW w:w="4747" w:type="dxa"/>
          </w:tcPr>
          <w:p w:rsidR="002E3C30" w:rsidRPr="006B2B7F" w:rsidRDefault="00286B40" w:rsidP="002E3C30">
            <w:pPr>
              <w:contextualSpacing/>
              <w:rPr>
                <w:rFonts w:cs="Times New Roman"/>
              </w:rPr>
            </w:pPr>
            <w:r>
              <w:rPr>
                <w:rFonts w:cs="Times New Roman"/>
              </w:rPr>
              <w:t>Kahler Glen residents</w:t>
            </w:r>
          </w:p>
        </w:tc>
        <w:tc>
          <w:tcPr>
            <w:tcW w:w="4721" w:type="dxa"/>
          </w:tcPr>
          <w:p w:rsidR="002E3C30" w:rsidRPr="006B2B7F" w:rsidRDefault="00286B40" w:rsidP="002E3C30">
            <w:pPr>
              <w:contextualSpacing/>
              <w:rPr>
                <w:rFonts w:cs="Times New Roman"/>
              </w:rPr>
            </w:pPr>
            <w:r>
              <w:rPr>
                <w:rFonts w:cs="Times New Roman"/>
              </w:rPr>
              <w:t xml:space="preserve">Tim and Mary Gallagher, Bill </w:t>
            </w:r>
            <w:r w:rsidR="008535DD">
              <w:rPr>
                <w:rFonts w:cs="Times New Roman"/>
              </w:rPr>
              <w:t>and Nancy Miller, Dennis and Anne Gilbert</w:t>
            </w:r>
          </w:p>
        </w:tc>
      </w:tr>
      <w:tr w:rsidR="002E3C30" w:rsidRPr="006B2B7F" w:rsidTr="002E3C30">
        <w:tc>
          <w:tcPr>
            <w:tcW w:w="4747" w:type="dxa"/>
          </w:tcPr>
          <w:p w:rsidR="002E3C30" w:rsidRPr="006B2B7F" w:rsidRDefault="00286B40" w:rsidP="002E3C30">
            <w:pPr>
              <w:contextualSpacing/>
              <w:rPr>
                <w:rFonts w:cs="Times New Roman"/>
              </w:rPr>
            </w:pPr>
            <w:proofErr w:type="spellStart"/>
            <w:r>
              <w:rPr>
                <w:rFonts w:cs="Times New Roman"/>
              </w:rPr>
              <w:t>Stellarwood</w:t>
            </w:r>
            <w:proofErr w:type="spellEnd"/>
            <w:r>
              <w:rPr>
                <w:rFonts w:cs="Times New Roman"/>
              </w:rPr>
              <w:t xml:space="preserve"> residents</w:t>
            </w:r>
          </w:p>
        </w:tc>
        <w:tc>
          <w:tcPr>
            <w:tcW w:w="4721" w:type="dxa"/>
          </w:tcPr>
          <w:p w:rsidR="002E3C30" w:rsidRPr="006B2B7F" w:rsidRDefault="00286B40" w:rsidP="002E3C30">
            <w:pPr>
              <w:contextualSpacing/>
              <w:rPr>
                <w:rFonts w:cs="Times New Roman"/>
              </w:rPr>
            </w:pPr>
            <w:r>
              <w:rPr>
                <w:rFonts w:cs="Times New Roman"/>
              </w:rPr>
              <w:t>Eric Prestbo</w:t>
            </w:r>
          </w:p>
        </w:tc>
      </w:tr>
      <w:tr w:rsidR="002E3C30" w:rsidRPr="006B2B7F" w:rsidTr="002E3C30">
        <w:tc>
          <w:tcPr>
            <w:tcW w:w="4747" w:type="dxa"/>
          </w:tcPr>
          <w:p w:rsidR="002E3C30" w:rsidRPr="006B2B7F" w:rsidRDefault="00286B40" w:rsidP="002E3C30">
            <w:pPr>
              <w:contextualSpacing/>
              <w:rPr>
                <w:rFonts w:cs="Times New Roman"/>
              </w:rPr>
            </w:pPr>
            <w:r>
              <w:rPr>
                <w:rFonts w:cs="Times New Roman"/>
              </w:rPr>
              <w:t>Lake Wenatchee Info</w:t>
            </w:r>
          </w:p>
        </w:tc>
        <w:tc>
          <w:tcPr>
            <w:tcW w:w="4721" w:type="dxa"/>
          </w:tcPr>
          <w:p w:rsidR="002E3C30" w:rsidRPr="006B2B7F" w:rsidRDefault="00286B40" w:rsidP="002E3C30">
            <w:pPr>
              <w:contextualSpacing/>
              <w:rPr>
                <w:rFonts w:cs="Times New Roman"/>
              </w:rPr>
            </w:pPr>
            <w:r>
              <w:rPr>
                <w:rFonts w:cs="Times New Roman"/>
              </w:rPr>
              <w:t>Rob Shurtleff, George Wilson</w:t>
            </w:r>
          </w:p>
        </w:tc>
      </w:tr>
      <w:tr w:rsidR="002E3C30" w:rsidRPr="006B2B7F" w:rsidTr="002E3C30">
        <w:tc>
          <w:tcPr>
            <w:tcW w:w="4747" w:type="dxa"/>
          </w:tcPr>
          <w:p w:rsidR="002E3C30" w:rsidRPr="006B2B7F" w:rsidRDefault="00286B40" w:rsidP="002E3C30">
            <w:pPr>
              <w:contextualSpacing/>
              <w:rPr>
                <w:rFonts w:cs="Times New Roman"/>
              </w:rPr>
            </w:pPr>
            <w:proofErr w:type="spellStart"/>
            <w:r>
              <w:rPr>
                <w:rFonts w:cs="Times New Roman"/>
              </w:rPr>
              <w:t>Nasonview</w:t>
            </w:r>
            <w:proofErr w:type="spellEnd"/>
            <w:r>
              <w:rPr>
                <w:rFonts w:cs="Times New Roman"/>
              </w:rPr>
              <w:t xml:space="preserve"> </w:t>
            </w:r>
            <w:r w:rsidR="006C7AF1">
              <w:rPr>
                <w:rFonts w:cs="Times New Roman"/>
              </w:rPr>
              <w:t>landowner</w:t>
            </w:r>
          </w:p>
        </w:tc>
        <w:tc>
          <w:tcPr>
            <w:tcW w:w="4721" w:type="dxa"/>
          </w:tcPr>
          <w:p w:rsidR="002E3C30" w:rsidRPr="006B2B7F" w:rsidRDefault="00286B40" w:rsidP="002E3C30">
            <w:pPr>
              <w:contextualSpacing/>
              <w:rPr>
                <w:rFonts w:cs="Times New Roman"/>
              </w:rPr>
            </w:pPr>
            <w:r>
              <w:rPr>
                <w:rFonts w:cs="Times New Roman"/>
              </w:rPr>
              <w:t>Rollie Schmitten</w:t>
            </w:r>
          </w:p>
        </w:tc>
      </w:tr>
      <w:tr w:rsidR="002E3C30" w:rsidRPr="006B2B7F" w:rsidTr="002E3C30">
        <w:tc>
          <w:tcPr>
            <w:tcW w:w="4747" w:type="dxa"/>
          </w:tcPr>
          <w:p w:rsidR="002E3C30" w:rsidRPr="006B2B7F" w:rsidRDefault="00286B40" w:rsidP="00C43DD9">
            <w:pPr>
              <w:contextualSpacing/>
              <w:rPr>
                <w:rFonts w:cs="Times New Roman"/>
              </w:rPr>
            </w:pPr>
            <w:r>
              <w:rPr>
                <w:rFonts w:cs="Times New Roman"/>
              </w:rPr>
              <w:t>Butcher Creek residents</w:t>
            </w:r>
          </w:p>
        </w:tc>
        <w:tc>
          <w:tcPr>
            <w:tcW w:w="4721" w:type="dxa"/>
          </w:tcPr>
          <w:p w:rsidR="002E3C30" w:rsidRPr="006B2B7F" w:rsidRDefault="00286B40" w:rsidP="002E3C30">
            <w:pPr>
              <w:contextualSpacing/>
              <w:rPr>
                <w:rFonts w:cs="Times New Roman"/>
              </w:rPr>
            </w:pPr>
            <w:r>
              <w:rPr>
                <w:rFonts w:cs="Times New Roman"/>
              </w:rPr>
              <w:t>John Meriwether, Sarah Smith, Amber Zimmerman</w:t>
            </w:r>
            <w:r w:rsidR="00337DBB">
              <w:rPr>
                <w:rFonts w:cs="Times New Roman"/>
              </w:rPr>
              <w:t>, David Walker, Mike McCausland</w:t>
            </w:r>
          </w:p>
        </w:tc>
      </w:tr>
      <w:tr w:rsidR="006C7AF1" w:rsidRPr="006B2B7F" w:rsidTr="002E3C30">
        <w:tc>
          <w:tcPr>
            <w:tcW w:w="4747" w:type="dxa"/>
          </w:tcPr>
          <w:p w:rsidR="006C7AF1" w:rsidRPr="006B2B7F" w:rsidRDefault="006C7AF1" w:rsidP="002E3C30">
            <w:pPr>
              <w:contextualSpacing/>
            </w:pPr>
            <w:r>
              <w:t>Lake Wenatchee Residents</w:t>
            </w:r>
          </w:p>
        </w:tc>
        <w:tc>
          <w:tcPr>
            <w:tcW w:w="4721" w:type="dxa"/>
          </w:tcPr>
          <w:p w:rsidR="006C7AF1" w:rsidRDefault="006C7AF1" w:rsidP="002E3C30">
            <w:pPr>
              <w:contextualSpacing/>
              <w:rPr>
                <w:rFonts w:cs="Times New Roman"/>
              </w:rPr>
            </w:pPr>
            <w:r>
              <w:rPr>
                <w:rFonts w:cs="Times New Roman"/>
              </w:rPr>
              <w:t xml:space="preserve">Ray </w:t>
            </w:r>
            <w:proofErr w:type="spellStart"/>
            <w:r>
              <w:rPr>
                <w:rFonts w:cs="Times New Roman"/>
              </w:rPr>
              <w:t>Aspiri</w:t>
            </w:r>
            <w:proofErr w:type="spellEnd"/>
          </w:p>
        </w:tc>
      </w:tr>
      <w:tr w:rsidR="00446F9C" w:rsidRPr="006B2B7F" w:rsidTr="002E3C30">
        <w:tc>
          <w:tcPr>
            <w:tcW w:w="4747" w:type="dxa"/>
          </w:tcPr>
          <w:p w:rsidR="00446F9C" w:rsidRPr="006B2B7F" w:rsidRDefault="00446F9C" w:rsidP="002E3C30">
            <w:pPr>
              <w:contextualSpacing/>
              <w:rPr>
                <w:rFonts w:cs="Times New Roman"/>
              </w:rPr>
            </w:pPr>
            <w:r w:rsidRPr="006B2B7F">
              <w:t>Chelan-Douglas Land Trust</w:t>
            </w:r>
          </w:p>
        </w:tc>
        <w:tc>
          <w:tcPr>
            <w:tcW w:w="4721" w:type="dxa"/>
          </w:tcPr>
          <w:p w:rsidR="00446F9C" w:rsidRPr="006B2B7F" w:rsidRDefault="00286B40" w:rsidP="002E3C30">
            <w:pPr>
              <w:contextualSpacing/>
              <w:rPr>
                <w:rFonts w:cs="Times New Roman"/>
              </w:rPr>
            </w:pPr>
            <w:r>
              <w:rPr>
                <w:rFonts w:cs="Times New Roman"/>
              </w:rPr>
              <w:t>David Morgan, Hanne Beener</w:t>
            </w:r>
          </w:p>
        </w:tc>
      </w:tr>
      <w:tr w:rsidR="002E3C30" w:rsidRPr="006B2B7F" w:rsidTr="002E3C30">
        <w:tc>
          <w:tcPr>
            <w:tcW w:w="4747" w:type="dxa"/>
          </w:tcPr>
          <w:p w:rsidR="002E3C30" w:rsidRPr="006B2B7F" w:rsidRDefault="006B0E25" w:rsidP="002E3C30">
            <w:pPr>
              <w:contextualSpacing/>
              <w:rPr>
                <w:rFonts w:cs="Times New Roman"/>
              </w:rPr>
            </w:pPr>
            <w:r>
              <w:rPr>
                <w:rFonts w:cs="Times New Roman"/>
              </w:rPr>
              <w:t>Priest Rapids Coordinating Committee/Tributary Committee</w:t>
            </w:r>
            <w:r w:rsidR="00594E5C">
              <w:rPr>
                <w:rFonts w:cs="Times New Roman"/>
              </w:rPr>
              <w:t>/</w:t>
            </w:r>
            <w:r w:rsidR="00286B40">
              <w:rPr>
                <w:rFonts w:cs="Times New Roman"/>
              </w:rPr>
              <w:t>Yakama Nation</w:t>
            </w:r>
          </w:p>
        </w:tc>
        <w:tc>
          <w:tcPr>
            <w:tcW w:w="4721" w:type="dxa"/>
          </w:tcPr>
          <w:p w:rsidR="002E3C30" w:rsidRPr="006B2B7F" w:rsidRDefault="00286B40" w:rsidP="002E3C30">
            <w:pPr>
              <w:contextualSpacing/>
              <w:rPr>
                <w:rFonts w:cs="Times New Roman"/>
              </w:rPr>
            </w:pPr>
            <w:r>
              <w:rPr>
                <w:rFonts w:cs="Times New Roman"/>
              </w:rPr>
              <w:t>Brandon Rogers</w:t>
            </w:r>
          </w:p>
        </w:tc>
      </w:tr>
      <w:tr w:rsidR="002E3C30" w:rsidRPr="006B2B7F" w:rsidTr="002E3C30">
        <w:tc>
          <w:tcPr>
            <w:tcW w:w="4747" w:type="dxa"/>
          </w:tcPr>
          <w:p w:rsidR="002E3C30" w:rsidRPr="006B2B7F" w:rsidRDefault="00286B40" w:rsidP="002E3C30">
            <w:pPr>
              <w:contextualSpacing/>
              <w:rPr>
                <w:rFonts w:cs="Times New Roman"/>
              </w:rPr>
            </w:pPr>
            <w:r>
              <w:rPr>
                <w:rFonts w:cs="Times New Roman"/>
              </w:rPr>
              <w:t>Alpine Lakes High Camp</w:t>
            </w:r>
          </w:p>
        </w:tc>
        <w:tc>
          <w:tcPr>
            <w:tcW w:w="4721" w:type="dxa"/>
          </w:tcPr>
          <w:p w:rsidR="002E3C30" w:rsidRPr="006B2B7F" w:rsidRDefault="00286B40" w:rsidP="002E3C30">
            <w:pPr>
              <w:contextualSpacing/>
              <w:rPr>
                <w:rFonts w:cs="Times New Roman"/>
              </w:rPr>
            </w:pPr>
            <w:r>
              <w:rPr>
                <w:rFonts w:cs="Times New Roman"/>
              </w:rPr>
              <w:t>Justin Donahue</w:t>
            </w:r>
          </w:p>
        </w:tc>
      </w:tr>
      <w:tr w:rsidR="002E3C30" w:rsidRPr="006B2B7F" w:rsidTr="002E3C30">
        <w:tc>
          <w:tcPr>
            <w:tcW w:w="4747" w:type="dxa"/>
          </w:tcPr>
          <w:p w:rsidR="002E3C30" w:rsidRPr="006B2B7F" w:rsidRDefault="00286B40" w:rsidP="002E3C30">
            <w:pPr>
              <w:contextualSpacing/>
              <w:rPr>
                <w:rFonts w:cs="Times New Roman"/>
              </w:rPr>
            </w:pPr>
            <w:r>
              <w:rPr>
                <w:rFonts w:cs="Times New Roman"/>
              </w:rPr>
              <w:t>Basecamp Cascadia</w:t>
            </w:r>
          </w:p>
        </w:tc>
        <w:tc>
          <w:tcPr>
            <w:tcW w:w="4721" w:type="dxa"/>
          </w:tcPr>
          <w:p w:rsidR="002E3C30" w:rsidRPr="006B2B7F" w:rsidRDefault="00286B40" w:rsidP="002E3C30">
            <w:pPr>
              <w:contextualSpacing/>
              <w:rPr>
                <w:rFonts w:cs="Times New Roman"/>
              </w:rPr>
            </w:pPr>
            <w:r>
              <w:rPr>
                <w:rFonts w:cs="Times New Roman"/>
              </w:rPr>
              <w:t xml:space="preserve">Katie </w:t>
            </w:r>
            <w:proofErr w:type="spellStart"/>
            <w:r>
              <w:rPr>
                <w:rFonts w:cs="Times New Roman"/>
              </w:rPr>
              <w:t>Strahl</w:t>
            </w:r>
            <w:proofErr w:type="spellEnd"/>
          </w:p>
        </w:tc>
      </w:tr>
      <w:tr w:rsidR="002E3C30" w:rsidRPr="006B2B7F" w:rsidTr="002E3C30">
        <w:tc>
          <w:tcPr>
            <w:tcW w:w="4747" w:type="dxa"/>
          </w:tcPr>
          <w:p w:rsidR="002E3C30" w:rsidRPr="006B2B7F" w:rsidRDefault="002E3C30" w:rsidP="002E3C30">
            <w:pPr>
              <w:contextualSpacing/>
              <w:rPr>
                <w:rFonts w:cs="Times New Roman"/>
              </w:rPr>
            </w:pPr>
            <w:r w:rsidRPr="006B2B7F">
              <w:rPr>
                <w:rFonts w:cs="Times New Roman"/>
              </w:rPr>
              <w:t>Chelan County Natural Resource Department</w:t>
            </w:r>
          </w:p>
        </w:tc>
        <w:tc>
          <w:tcPr>
            <w:tcW w:w="4721" w:type="dxa"/>
          </w:tcPr>
          <w:p w:rsidR="002E3C30" w:rsidRPr="006B2B7F" w:rsidRDefault="002E3C30" w:rsidP="002E3C30">
            <w:pPr>
              <w:contextualSpacing/>
              <w:rPr>
                <w:rFonts w:cs="Times New Roman"/>
              </w:rPr>
            </w:pPr>
            <w:r w:rsidRPr="006B2B7F">
              <w:rPr>
                <w:rFonts w:cs="Times New Roman"/>
              </w:rPr>
              <w:t>Erin McKay</w:t>
            </w:r>
            <w:r w:rsidR="00337DBB">
              <w:rPr>
                <w:rFonts w:cs="Times New Roman"/>
              </w:rPr>
              <w:t>,</w:t>
            </w:r>
            <w:r w:rsidRPr="006B2B7F">
              <w:rPr>
                <w:rFonts w:cs="Times New Roman"/>
              </w:rPr>
              <w:t xml:space="preserve"> Mike Kaputa</w:t>
            </w:r>
          </w:p>
        </w:tc>
      </w:tr>
      <w:tr w:rsidR="002E3C30" w:rsidRPr="006B2B7F" w:rsidTr="002E3C30">
        <w:tc>
          <w:tcPr>
            <w:tcW w:w="4747" w:type="dxa"/>
          </w:tcPr>
          <w:p w:rsidR="002E3C30" w:rsidRPr="006B2B7F" w:rsidRDefault="002E3C30" w:rsidP="002E3C30">
            <w:pPr>
              <w:contextualSpacing/>
              <w:rPr>
                <w:rFonts w:cs="Times New Roman"/>
              </w:rPr>
            </w:pPr>
            <w:r w:rsidRPr="006B2B7F">
              <w:rPr>
                <w:rFonts w:cs="Times New Roman"/>
              </w:rPr>
              <w:t>Washington Department of Fish and Wildlife</w:t>
            </w:r>
          </w:p>
        </w:tc>
        <w:tc>
          <w:tcPr>
            <w:tcW w:w="4721" w:type="dxa"/>
          </w:tcPr>
          <w:p w:rsidR="002E3C30" w:rsidRPr="006B2B7F" w:rsidRDefault="002E3C30" w:rsidP="00C43DD9">
            <w:pPr>
              <w:contextualSpacing/>
              <w:rPr>
                <w:rFonts w:cs="Times New Roman"/>
              </w:rPr>
            </w:pPr>
          </w:p>
        </w:tc>
      </w:tr>
      <w:tr w:rsidR="002E3C30" w:rsidRPr="006B2B7F" w:rsidTr="002E3C30">
        <w:tc>
          <w:tcPr>
            <w:tcW w:w="4747" w:type="dxa"/>
          </w:tcPr>
          <w:p w:rsidR="002E3C30" w:rsidRPr="006B2B7F" w:rsidRDefault="006C7AF1" w:rsidP="002E3C30">
            <w:pPr>
              <w:contextualSpacing/>
              <w:rPr>
                <w:rFonts w:cs="Times New Roman"/>
              </w:rPr>
            </w:pPr>
            <w:r>
              <w:rPr>
                <w:rFonts w:cs="Times New Roman"/>
              </w:rPr>
              <w:t>Forest Health</w:t>
            </w:r>
            <w:r w:rsidR="002E3C30" w:rsidRPr="006B2B7F">
              <w:rPr>
                <w:rFonts w:cs="Times New Roman"/>
              </w:rPr>
              <w:t xml:space="preserve"> </w:t>
            </w:r>
            <w:r w:rsidR="00516258">
              <w:rPr>
                <w:rFonts w:cs="Times New Roman"/>
              </w:rPr>
              <w:t xml:space="preserve">and Wildlife </w:t>
            </w:r>
            <w:r w:rsidR="002E3C30" w:rsidRPr="006B2B7F">
              <w:rPr>
                <w:rFonts w:cs="Times New Roman"/>
              </w:rPr>
              <w:t>Specialist</w:t>
            </w:r>
          </w:p>
        </w:tc>
        <w:tc>
          <w:tcPr>
            <w:tcW w:w="4721" w:type="dxa"/>
          </w:tcPr>
          <w:p w:rsidR="002E3C30" w:rsidRPr="006B2B7F" w:rsidRDefault="00286B40" w:rsidP="002E3C30">
            <w:pPr>
              <w:contextualSpacing/>
              <w:rPr>
                <w:rFonts w:cs="Times New Roman"/>
              </w:rPr>
            </w:pPr>
            <w:r>
              <w:rPr>
                <w:rFonts w:cs="Times New Roman"/>
              </w:rPr>
              <w:t>Bill Gaines</w:t>
            </w:r>
            <w:r w:rsidR="00DB2834">
              <w:rPr>
                <w:rFonts w:cs="Times New Roman"/>
              </w:rPr>
              <w:t>, Andrea Lyons</w:t>
            </w:r>
          </w:p>
        </w:tc>
      </w:tr>
      <w:tr w:rsidR="002E3C30" w:rsidRPr="006B2B7F" w:rsidTr="002E3C30">
        <w:tc>
          <w:tcPr>
            <w:tcW w:w="4747" w:type="dxa"/>
          </w:tcPr>
          <w:p w:rsidR="002E3C30" w:rsidRPr="006B2B7F" w:rsidRDefault="006C7AF1" w:rsidP="002E3C30">
            <w:pPr>
              <w:contextualSpacing/>
              <w:rPr>
                <w:rFonts w:cs="Times New Roman"/>
              </w:rPr>
            </w:pPr>
            <w:r>
              <w:rPr>
                <w:rFonts w:cs="Times New Roman"/>
              </w:rPr>
              <w:t>59er Diner</w:t>
            </w:r>
          </w:p>
        </w:tc>
        <w:tc>
          <w:tcPr>
            <w:tcW w:w="4721" w:type="dxa"/>
          </w:tcPr>
          <w:p w:rsidR="002E3C30" w:rsidRPr="006B2B7F" w:rsidRDefault="006C7AF1" w:rsidP="002E3C30">
            <w:pPr>
              <w:contextualSpacing/>
              <w:rPr>
                <w:rFonts w:cs="Times New Roman"/>
              </w:rPr>
            </w:pPr>
            <w:r>
              <w:rPr>
                <w:rFonts w:cs="Times New Roman"/>
              </w:rPr>
              <w:t xml:space="preserve">Joe </w:t>
            </w:r>
            <w:proofErr w:type="spellStart"/>
            <w:r>
              <w:rPr>
                <w:rFonts w:cs="Times New Roman"/>
              </w:rPr>
              <w:t>Cannata</w:t>
            </w:r>
            <w:proofErr w:type="spellEnd"/>
          </w:p>
        </w:tc>
      </w:tr>
      <w:tr w:rsidR="002E3C30" w:rsidRPr="006B2B7F" w:rsidTr="002E3C30">
        <w:tc>
          <w:tcPr>
            <w:tcW w:w="4747" w:type="dxa"/>
          </w:tcPr>
          <w:p w:rsidR="002E3C30" w:rsidRPr="006B2B7F" w:rsidRDefault="002E3C30" w:rsidP="002E3C30">
            <w:pPr>
              <w:contextualSpacing/>
              <w:rPr>
                <w:rFonts w:cs="Times New Roman"/>
              </w:rPr>
            </w:pPr>
            <w:r w:rsidRPr="006B2B7F">
              <w:rPr>
                <w:rFonts w:cs="Times New Roman"/>
              </w:rPr>
              <w:t>Washington State Parks</w:t>
            </w:r>
          </w:p>
        </w:tc>
        <w:tc>
          <w:tcPr>
            <w:tcW w:w="4721" w:type="dxa"/>
          </w:tcPr>
          <w:p w:rsidR="002E3C30" w:rsidRPr="006B2B7F" w:rsidRDefault="00DB2834" w:rsidP="002E3C30">
            <w:pPr>
              <w:contextualSpacing/>
              <w:rPr>
                <w:rFonts w:cs="Times New Roman"/>
              </w:rPr>
            </w:pPr>
            <w:r>
              <w:rPr>
                <w:rFonts w:cs="Times New Roman"/>
              </w:rPr>
              <w:t xml:space="preserve">Matt Morrison, </w:t>
            </w:r>
            <w:r w:rsidR="006C7AF1">
              <w:rPr>
                <w:rFonts w:cs="Times New Roman"/>
              </w:rPr>
              <w:t xml:space="preserve">Trevor Wylie, Deb </w:t>
            </w:r>
            <w:proofErr w:type="spellStart"/>
            <w:r w:rsidR="006C7AF1">
              <w:rPr>
                <w:rFonts w:cs="Times New Roman"/>
              </w:rPr>
              <w:t>Wadkins</w:t>
            </w:r>
            <w:proofErr w:type="spellEnd"/>
          </w:p>
        </w:tc>
      </w:tr>
      <w:tr w:rsidR="00DB2834" w:rsidRPr="006B2B7F" w:rsidTr="002E3C30">
        <w:tc>
          <w:tcPr>
            <w:tcW w:w="4747" w:type="dxa"/>
          </w:tcPr>
          <w:p w:rsidR="00DB2834" w:rsidRPr="006B2B7F" w:rsidRDefault="00DB2834" w:rsidP="002E3C30">
            <w:pPr>
              <w:contextualSpacing/>
              <w:rPr>
                <w:rFonts w:cs="Times New Roman"/>
              </w:rPr>
            </w:pPr>
            <w:r>
              <w:rPr>
                <w:rFonts w:cs="Times New Roman"/>
              </w:rPr>
              <w:t>Washington Department of Transportation</w:t>
            </w:r>
          </w:p>
        </w:tc>
        <w:tc>
          <w:tcPr>
            <w:tcW w:w="4721" w:type="dxa"/>
          </w:tcPr>
          <w:p w:rsidR="00DB2834" w:rsidRDefault="00DB2834" w:rsidP="002E3C30">
            <w:pPr>
              <w:contextualSpacing/>
              <w:rPr>
                <w:rFonts w:cs="Times New Roman"/>
              </w:rPr>
            </w:pPr>
            <w:r>
              <w:rPr>
                <w:rFonts w:cs="Times New Roman"/>
              </w:rPr>
              <w:t xml:space="preserve">Scott </w:t>
            </w:r>
            <w:proofErr w:type="spellStart"/>
            <w:r>
              <w:rPr>
                <w:rFonts w:cs="Times New Roman"/>
              </w:rPr>
              <w:t>Cervin</w:t>
            </w:r>
            <w:proofErr w:type="spellEnd"/>
            <w:r w:rsidR="003B23DC">
              <w:rPr>
                <w:rFonts w:cs="Times New Roman"/>
              </w:rPr>
              <w:t xml:space="preserve">, Kate </w:t>
            </w:r>
            <w:proofErr w:type="spellStart"/>
            <w:r w:rsidR="003B23DC">
              <w:rPr>
                <w:rFonts w:cs="Times New Roman"/>
              </w:rPr>
              <w:t>Toffelson</w:t>
            </w:r>
            <w:proofErr w:type="spellEnd"/>
          </w:p>
        </w:tc>
      </w:tr>
      <w:tr w:rsidR="002E3C30" w:rsidRPr="006B2B7F" w:rsidTr="002E3C30">
        <w:tc>
          <w:tcPr>
            <w:tcW w:w="4747" w:type="dxa"/>
          </w:tcPr>
          <w:p w:rsidR="002E3C30" w:rsidRPr="006B2B7F" w:rsidRDefault="006C7AF1" w:rsidP="002C53BA">
            <w:pPr>
              <w:contextualSpacing/>
              <w:rPr>
                <w:rFonts w:cs="Times New Roman"/>
              </w:rPr>
            </w:pPr>
            <w:r>
              <w:rPr>
                <w:rFonts w:cs="Times New Roman"/>
              </w:rPr>
              <w:t>Cascadia Conservation District</w:t>
            </w:r>
          </w:p>
        </w:tc>
        <w:tc>
          <w:tcPr>
            <w:tcW w:w="4721" w:type="dxa"/>
          </w:tcPr>
          <w:p w:rsidR="002E3C30" w:rsidRPr="006B2B7F" w:rsidRDefault="006C7AF1" w:rsidP="002E3C30">
            <w:pPr>
              <w:contextualSpacing/>
              <w:rPr>
                <w:rFonts w:cs="Times New Roman"/>
              </w:rPr>
            </w:pPr>
            <w:r>
              <w:rPr>
                <w:rFonts w:cs="Times New Roman"/>
              </w:rPr>
              <w:t>Patrick Haggerty, Amanda Newell</w:t>
            </w:r>
          </w:p>
        </w:tc>
      </w:tr>
      <w:tr w:rsidR="002E3C30" w:rsidRPr="006B2B7F" w:rsidTr="00516258">
        <w:trPr>
          <w:trHeight w:val="242"/>
        </w:trPr>
        <w:tc>
          <w:tcPr>
            <w:tcW w:w="4747" w:type="dxa"/>
          </w:tcPr>
          <w:p w:rsidR="002E3C30" w:rsidRPr="006B2B7F" w:rsidRDefault="006C7AF1" w:rsidP="002C53BA">
            <w:pPr>
              <w:contextualSpacing/>
              <w:rPr>
                <w:rFonts w:cs="Times New Roman"/>
              </w:rPr>
            </w:pPr>
            <w:r>
              <w:rPr>
                <w:rFonts w:cs="Times New Roman"/>
              </w:rPr>
              <w:t>Trust for Public Land</w:t>
            </w:r>
          </w:p>
        </w:tc>
        <w:tc>
          <w:tcPr>
            <w:tcW w:w="4721" w:type="dxa"/>
          </w:tcPr>
          <w:p w:rsidR="002E3C30" w:rsidRPr="006B2B7F" w:rsidRDefault="006C7AF1" w:rsidP="002C53BA">
            <w:pPr>
              <w:contextualSpacing/>
              <w:rPr>
                <w:rFonts w:cs="Times New Roman"/>
              </w:rPr>
            </w:pPr>
            <w:r>
              <w:rPr>
                <w:rFonts w:cs="Times New Roman"/>
              </w:rPr>
              <w:t>Ann Welz</w:t>
            </w:r>
            <w:bookmarkStart w:id="0" w:name="_GoBack"/>
            <w:bookmarkEnd w:id="0"/>
          </w:p>
        </w:tc>
      </w:tr>
      <w:tr w:rsidR="002E3C30" w:rsidRPr="006B2B7F" w:rsidTr="002E3C30">
        <w:tc>
          <w:tcPr>
            <w:tcW w:w="4747" w:type="dxa"/>
          </w:tcPr>
          <w:p w:rsidR="002E3C30" w:rsidRPr="006B2B7F" w:rsidRDefault="006C7AF1" w:rsidP="006B2B7F">
            <w:pPr>
              <w:contextualSpacing/>
              <w:rPr>
                <w:rFonts w:cs="Times New Roman"/>
              </w:rPr>
            </w:pPr>
            <w:r>
              <w:rPr>
                <w:rFonts w:cs="Times New Roman"/>
              </w:rPr>
              <w:t>Priest Rapid</w:t>
            </w:r>
            <w:r w:rsidR="006B0E25">
              <w:rPr>
                <w:rFonts w:cs="Times New Roman"/>
              </w:rPr>
              <w:t>s Coordinating Committee/</w:t>
            </w:r>
            <w:r>
              <w:rPr>
                <w:rFonts w:cs="Times New Roman"/>
              </w:rPr>
              <w:t>Tributary Committee</w:t>
            </w:r>
            <w:r w:rsidR="00594E5C">
              <w:rPr>
                <w:rFonts w:cs="Times New Roman"/>
              </w:rPr>
              <w:t>/NOAA-Fisheries</w:t>
            </w:r>
          </w:p>
        </w:tc>
        <w:tc>
          <w:tcPr>
            <w:tcW w:w="4721" w:type="dxa"/>
          </w:tcPr>
          <w:p w:rsidR="002E3C30" w:rsidRPr="006B2B7F" w:rsidRDefault="006C7AF1" w:rsidP="00446F9C">
            <w:pPr>
              <w:contextualSpacing/>
              <w:rPr>
                <w:rFonts w:cs="Times New Roman"/>
              </w:rPr>
            </w:pPr>
            <w:r>
              <w:rPr>
                <w:rFonts w:cs="Times New Roman"/>
              </w:rPr>
              <w:t>Justin Yeager</w:t>
            </w:r>
          </w:p>
        </w:tc>
      </w:tr>
      <w:tr w:rsidR="002E3C30" w:rsidRPr="006B2B7F" w:rsidTr="002E3C30">
        <w:tc>
          <w:tcPr>
            <w:tcW w:w="4747" w:type="dxa"/>
          </w:tcPr>
          <w:p w:rsidR="002E3C30" w:rsidRPr="006B2B7F" w:rsidRDefault="006B2B7F" w:rsidP="002C53BA">
            <w:pPr>
              <w:contextualSpacing/>
              <w:rPr>
                <w:rFonts w:cs="Times New Roman"/>
              </w:rPr>
            </w:pPr>
            <w:r w:rsidRPr="006B2B7F">
              <w:t>Chelan County Commissioner</w:t>
            </w:r>
          </w:p>
        </w:tc>
        <w:tc>
          <w:tcPr>
            <w:tcW w:w="4721" w:type="dxa"/>
          </w:tcPr>
          <w:p w:rsidR="002E3C30" w:rsidRPr="006B2B7F" w:rsidRDefault="006C7AF1" w:rsidP="00446F9C">
            <w:pPr>
              <w:contextualSpacing/>
              <w:rPr>
                <w:rFonts w:cs="Times New Roman"/>
              </w:rPr>
            </w:pPr>
            <w:r>
              <w:rPr>
                <w:rFonts w:cs="Times New Roman"/>
              </w:rPr>
              <w:t xml:space="preserve"> Shon Smith</w:t>
            </w:r>
          </w:p>
        </w:tc>
      </w:tr>
      <w:tr w:rsidR="002E3C30" w:rsidRPr="006B2B7F" w:rsidTr="002E3C30">
        <w:tc>
          <w:tcPr>
            <w:tcW w:w="4747" w:type="dxa"/>
          </w:tcPr>
          <w:p w:rsidR="002E3C30" w:rsidRPr="006B2B7F" w:rsidRDefault="006C7AF1" w:rsidP="002C53BA">
            <w:pPr>
              <w:contextualSpacing/>
              <w:rPr>
                <w:rFonts w:cs="Times New Roman"/>
              </w:rPr>
            </w:pPr>
            <w:r>
              <w:rPr>
                <w:rFonts w:cs="Times New Roman"/>
              </w:rPr>
              <w:t>Wenatchee Valley TREAD</w:t>
            </w:r>
          </w:p>
        </w:tc>
        <w:tc>
          <w:tcPr>
            <w:tcW w:w="4721" w:type="dxa"/>
          </w:tcPr>
          <w:p w:rsidR="002E3C30" w:rsidRPr="006B2B7F" w:rsidRDefault="006C7AF1" w:rsidP="006B2B7F">
            <w:pPr>
              <w:contextualSpacing/>
              <w:rPr>
                <w:rFonts w:cs="Times New Roman"/>
              </w:rPr>
            </w:pPr>
            <w:r>
              <w:rPr>
                <w:rFonts w:cs="Times New Roman"/>
              </w:rPr>
              <w:t>Matt Lyons</w:t>
            </w:r>
          </w:p>
        </w:tc>
      </w:tr>
      <w:tr w:rsidR="001D0AF2" w:rsidRPr="006B2B7F" w:rsidTr="002E3C30">
        <w:tc>
          <w:tcPr>
            <w:tcW w:w="4747" w:type="dxa"/>
          </w:tcPr>
          <w:p w:rsidR="001D0AF2" w:rsidRPr="006B2B7F" w:rsidRDefault="006C7AF1" w:rsidP="002C53BA">
            <w:pPr>
              <w:contextualSpacing/>
              <w:rPr>
                <w:rFonts w:cs="Times New Roman"/>
              </w:rPr>
            </w:pPr>
            <w:r>
              <w:rPr>
                <w:rFonts w:cs="Times New Roman"/>
              </w:rPr>
              <w:t xml:space="preserve">Plain Valley Ski Trails </w:t>
            </w:r>
          </w:p>
        </w:tc>
        <w:tc>
          <w:tcPr>
            <w:tcW w:w="4721" w:type="dxa"/>
          </w:tcPr>
          <w:p w:rsidR="001D0AF2" w:rsidRPr="006B2B7F" w:rsidRDefault="006C7AF1" w:rsidP="006B2B7F">
            <w:pPr>
              <w:contextualSpacing/>
              <w:rPr>
                <w:rFonts w:cs="Times New Roman"/>
              </w:rPr>
            </w:pPr>
            <w:r>
              <w:rPr>
                <w:rFonts w:cs="Times New Roman"/>
              </w:rPr>
              <w:t xml:space="preserve">Rob Whitten, Christie </w:t>
            </w:r>
            <w:proofErr w:type="spellStart"/>
            <w:r>
              <w:rPr>
                <w:rFonts w:cs="Times New Roman"/>
              </w:rPr>
              <w:t>Saugen</w:t>
            </w:r>
            <w:proofErr w:type="spellEnd"/>
          </w:p>
        </w:tc>
      </w:tr>
      <w:tr w:rsidR="008535DD" w:rsidRPr="00E4262C" w:rsidTr="002E3C30">
        <w:tc>
          <w:tcPr>
            <w:tcW w:w="4747" w:type="dxa"/>
          </w:tcPr>
          <w:p w:rsidR="008535DD" w:rsidRDefault="008535DD" w:rsidP="002C53BA">
            <w:pPr>
              <w:contextualSpacing/>
              <w:rPr>
                <w:rFonts w:cs="Times New Roman"/>
              </w:rPr>
            </w:pPr>
            <w:r>
              <w:rPr>
                <w:rFonts w:cs="Times New Roman"/>
              </w:rPr>
              <w:t>Leavenworth Winter Sports Club/Evergreen</w:t>
            </w:r>
          </w:p>
        </w:tc>
        <w:tc>
          <w:tcPr>
            <w:tcW w:w="4721" w:type="dxa"/>
          </w:tcPr>
          <w:p w:rsidR="008535DD" w:rsidRDefault="008535DD" w:rsidP="006B2B7F">
            <w:pPr>
              <w:contextualSpacing/>
              <w:rPr>
                <w:rFonts w:cs="Times New Roman"/>
              </w:rPr>
            </w:pPr>
            <w:r>
              <w:rPr>
                <w:rFonts w:cs="Times New Roman"/>
              </w:rPr>
              <w:t>James Munly</w:t>
            </w:r>
          </w:p>
        </w:tc>
      </w:tr>
      <w:tr w:rsidR="006C7AF1" w:rsidRPr="00E4262C" w:rsidTr="002E3C30">
        <w:tc>
          <w:tcPr>
            <w:tcW w:w="4747" w:type="dxa"/>
          </w:tcPr>
          <w:p w:rsidR="006C7AF1" w:rsidRPr="00E4262C" w:rsidRDefault="006C7AF1" w:rsidP="002C53BA">
            <w:pPr>
              <w:contextualSpacing/>
              <w:rPr>
                <w:rFonts w:cs="Times New Roman"/>
              </w:rPr>
            </w:pPr>
            <w:proofErr w:type="spellStart"/>
            <w:r>
              <w:rPr>
                <w:rFonts w:cs="Times New Roman"/>
              </w:rPr>
              <w:t>Nason</w:t>
            </w:r>
            <w:proofErr w:type="spellEnd"/>
            <w:r>
              <w:rPr>
                <w:rFonts w:cs="Times New Roman"/>
              </w:rPr>
              <w:t xml:space="preserve"> Area Hunters</w:t>
            </w:r>
          </w:p>
        </w:tc>
        <w:tc>
          <w:tcPr>
            <w:tcW w:w="4721" w:type="dxa"/>
          </w:tcPr>
          <w:p w:rsidR="006C7AF1" w:rsidRDefault="006C7AF1" w:rsidP="006B2B7F">
            <w:pPr>
              <w:contextualSpacing/>
              <w:rPr>
                <w:rFonts w:cs="Times New Roman"/>
              </w:rPr>
            </w:pPr>
            <w:r>
              <w:rPr>
                <w:rFonts w:cs="Times New Roman"/>
              </w:rPr>
              <w:t>Chad Spies, Sean Simmons</w:t>
            </w:r>
          </w:p>
        </w:tc>
      </w:tr>
      <w:tr w:rsidR="006C7AF1" w:rsidRPr="00E4262C" w:rsidTr="002E3C30">
        <w:tc>
          <w:tcPr>
            <w:tcW w:w="4747" w:type="dxa"/>
          </w:tcPr>
          <w:p w:rsidR="006C7AF1" w:rsidRPr="00E4262C" w:rsidRDefault="006C7AF1" w:rsidP="002C53BA">
            <w:pPr>
              <w:contextualSpacing/>
              <w:rPr>
                <w:rFonts w:cs="Times New Roman"/>
              </w:rPr>
            </w:pPr>
            <w:r>
              <w:rPr>
                <w:rFonts w:cs="Times New Roman"/>
              </w:rPr>
              <w:t>Audubon Society</w:t>
            </w:r>
          </w:p>
        </w:tc>
        <w:tc>
          <w:tcPr>
            <w:tcW w:w="4721" w:type="dxa"/>
          </w:tcPr>
          <w:p w:rsidR="006C7AF1" w:rsidRDefault="00516258" w:rsidP="006B2B7F">
            <w:pPr>
              <w:contextualSpacing/>
              <w:rPr>
                <w:rFonts w:cs="Times New Roman"/>
              </w:rPr>
            </w:pPr>
            <w:r>
              <w:rPr>
                <w:rFonts w:cs="Times New Roman"/>
              </w:rPr>
              <w:t>Mark Johnston, Bill Deters</w:t>
            </w:r>
          </w:p>
        </w:tc>
      </w:tr>
      <w:tr w:rsidR="00E4262C" w:rsidRPr="00E4262C" w:rsidTr="002E3C30">
        <w:tc>
          <w:tcPr>
            <w:tcW w:w="4747" w:type="dxa"/>
          </w:tcPr>
          <w:p w:rsidR="00E4262C" w:rsidRPr="00E4262C" w:rsidRDefault="00E4262C" w:rsidP="002C53BA">
            <w:pPr>
              <w:contextualSpacing/>
              <w:rPr>
                <w:rFonts w:cs="Times New Roman"/>
              </w:rPr>
            </w:pPr>
            <w:r w:rsidRPr="00E4262C">
              <w:rPr>
                <w:rFonts w:cs="Times New Roman"/>
              </w:rPr>
              <w:t>United States Forest Service</w:t>
            </w:r>
          </w:p>
        </w:tc>
        <w:tc>
          <w:tcPr>
            <w:tcW w:w="4721" w:type="dxa"/>
          </w:tcPr>
          <w:p w:rsidR="00E4262C" w:rsidRPr="00E4262C" w:rsidRDefault="006C7AF1" w:rsidP="006B2B7F">
            <w:pPr>
              <w:contextualSpacing/>
              <w:rPr>
                <w:rFonts w:cs="Times New Roman"/>
              </w:rPr>
            </w:pPr>
            <w:r>
              <w:rPr>
                <w:rFonts w:cs="Times New Roman"/>
              </w:rPr>
              <w:t xml:space="preserve">Erica </w:t>
            </w:r>
            <w:proofErr w:type="spellStart"/>
            <w:r>
              <w:rPr>
                <w:rFonts w:cs="Times New Roman"/>
              </w:rPr>
              <w:t>Taeker</w:t>
            </w:r>
            <w:proofErr w:type="spellEnd"/>
            <w:r>
              <w:rPr>
                <w:rFonts w:cs="Times New Roman"/>
              </w:rPr>
              <w:t>, TJ Broom</w:t>
            </w:r>
            <w:r w:rsidR="00337DBB">
              <w:rPr>
                <w:rFonts w:cs="Times New Roman"/>
              </w:rPr>
              <w:t>, Mason Schuur</w:t>
            </w:r>
          </w:p>
        </w:tc>
      </w:tr>
    </w:tbl>
    <w:p w:rsidR="006B2B7F" w:rsidRPr="00E4262C" w:rsidRDefault="006B2B7F" w:rsidP="002E3C30"/>
    <w:p w:rsidR="002C53BA" w:rsidRPr="006B2B7F" w:rsidRDefault="002C53BA" w:rsidP="002E3C30">
      <w:pPr>
        <w:rPr>
          <w:b/>
        </w:rPr>
      </w:pPr>
      <w:r w:rsidRPr="006B2B7F">
        <w:rPr>
          <w:b/>
        </w:rPr>
        <w:t>Potential Membership</w:t>
      </w:r>
      <w:r w:rsidR="006B2B7F" w:rsidRPr="006B2B7F">
        <w:rPr>
          <w:b/>
        </w:rPr>
        <w:t xml:space="preserve"> </w:t>
      </w:r>
    </w:p>
    <w:p w:rsidR="002C53BA" w:rsidRPr="006B2B7F" w:rsidRDefault="002C53BA" w:rsidP="002E3C30">
      <w:r w:rsidRPr="006B2B7F">
        <w:t xml:space="preserve">The following organizations </w:t>
      </w:r>
      <w:r w:rsidR="006B0E25">
        <w:t>may elect to formally participate in the future, and</w:t>
      </w:r>
      <w:r w:rsidR="00926967" w:rsidRPr="00926967">
        <w:t xml:space="preserve"> </w:t>
      </w:r>
      <w:r w:rsidRPr="006B2B7F">
        <w:t xml:space="preserve">Chelan County will </w:t>
      </w:r>
      <w:r w:rsidR="006B0E25">
        <w:t>continue</w:t>
      </w:r>
      <w:r w:rsidRPr="006B2B7F">
        <w:t xml:space="preserve"> to reach out to </w:t>
      </w:r>
      <w:r w:rsidR="006B0E25">
        <w:t>additional members about their participation.</w:t>
      </w:r>
    </w:p>
    <w:tbl>
      <w:tblPr>
        <w:tblStyle w:val="TableGrid"/>
        <w:tblW w:w="0" w:type="auto"/>
        <w:tblLook w:val="04A0" w:firstRow="1" w:lastRow="0" w:firstColumn="1" w:lastColumn="0" w:noHBand="0" w:noVBand="1"/>
      </w:tblPr>
      <w:tblGrid>
        <w:gridCol w:w="4687"/>
        <w:gridCol w:w="4663"/>
      </w:tblGrid>
      <w:tr w:rsidR="002C53BA" w:rsidRPr="006B2B7F" w:rsidTr="00DB2834">
        <w:tc>
          <w:tcPr>
            <w:tcW w:w="4687" w:type="dxa"/>
          </w:tcPr>
          <w:p w:rsidR="002C53BA" w:rsidRPr="006B2B7F" w:rsidRDefault="002C53BA" w:rsidP="003B1EAA">
            <w:pPr>
              <w:contextualSpacing/>
              <w:rPr>
                <w:rFonts w:cs="Times New Roman"/>
                <w:b/>
              </w:rPr>
            </w:pPr>
            <w:r w:rsidRPr="006B2B7F">
              <w:rPr>
                <w:rFonts w:cs="Times New Roman"/>
                <w:b/>
              </w:rPr>
              <w:t>Organization</w:t>
            </w:r>
          </w:p>
        </w:tc>
        <w:tc>
          <w:tcPr>
            <w:tcW w:w="4663" w:type="dxa"/>
          </w:tcPr>
          <w:p w:rsidR="002C53BA" w:rsidRPr="006B2B7F" w:rsidRDefault="002C53BA" w:rsidP="002E3C30">
            <w:pPr>
              <w:rPr>
                <w:b/>
              </w:rPr>
            </w:pPr>
            <w:r w:rsidRPr="006B2B7F">
              <w:rPr>
                <w:b/>
              </w:rPr>
              <w:t>Representative</w:t>
            </w:r>
          </w:p>
        </w:tc>
      </w:tr>
      <w:tr w:rsidR="002C53BA" w:rsidRPr="006B2B7F" w:rsidTr="00DB2834">
        <w:tc>
          <w:tcPr>
            <w:tcW w:w="4687" w:type="dxa"/>
          </w:tcPr>
          <w:p w:rsidR="002C53BA" w:rsidRPr="008535DD" w:rsidRDefault="0043091E" w:rsidP="003B1EAA">
            <w:pPr>
              <w:contextualSpacing/>
              <w:rPr>
                <w:rFonts w:cs="Times New Roman"/>
              </w:rPr>
            </w:pPr>
            <w:r w:rsidRPr="008535DD">
              <w:rPr>
                <w:rFonts w:cs="Times New Roman"/>
              </w:rPr>
              <w:t>Motorcycle/motorized user</w:t>
            </w:r>
          </w:p>
        </w:tc>
        <w:tc>
          <w:tcPr>
            <w:tcW w:w="4663" w:type="dxa"/>
          </w:tcPr>
          <w:p w:rsidR="002C53BA" w:rsidRPr="006B2B7F" w:rsidRDefault="002C53BA" w:rsidP="002E3C30"/>
        </w:tc>
      </w:tr>
      <w:tr w:rsidR="002C53BA" w:rsidRPr="006B2B7F" w:rsidTr="00DB2834">
        <w:tc>
          <w:tcPr>
            <w:tcW w:w="4687" w:type="dxa"/>
          </w:tcPr>
          <w:p w:rsidR="002C53BA" w:rsidRPr="008535DD" w:rsidRDefault="0043091E" w:rsidP="003B1EAA">
            <w:pPr>
              <w:contextualSpacing/>
              <w:rPr>
                <w:rFonts w:cs="Times New Roman"/>
              </w:rPr>
            </w:pPr>
            <w:r w:rsidRPr="008535DD">
              <w:rPr>
                <w:rFonts w:cs="Times New Roman"/>
              </w:rPr>
              <w:t>Colville Tribes</w:t>
            </w:r>
          </w:p>
        </w:tc>
        <w:tc>
          <w:tcPr>
            <w:tcW w:w="4663" w:type="dxa"/>
          </w:tcPr>
          <w:p w:rsidR="002C53BA" w:rsidRPr="006B2B7F" w:rsidRDefault="002C53BA" w:rsidP="002E3C30"/>
        </w:tc>
      </w:tr>
      <w:tr w:rsidR="0043091E" w:rsidRPr="006B2B7F" w:rsidTr="00DB2834">
        <w:tc>
          <w:tcPr>
            <w:tcW w:w="4687" w:type="dxa"/>
          </w:tcPr>
          <w:p w:rsidR="0043091E" w:rsidRPr="008535DD" w:rsidRDefault="0043091E" w:rsidP="003B1EAA">
            <w:pPr>
              <w:contextualSpacing/>
              <w:rPr>
                <w:rFonts w:cs="Times New Roman"/>
              </w:rPr>
            </w:pPr>
            <w:r w:rsidRPr="008535DD">
              <w:rPr>
                <w:rFonts w:cs="Times New Roman"/>
              </w:rPr>
              <w:t>Other residents</w:t>
            </w:r>
          </w:p>
        </w:tc>
        <w:tc>
          <w:tcPr>
            <w:tcW w:w="4663" w:type="dxa"/>
          </w:tcPr>
          <w:p w:rsidR="0043091E" w:rsidRPr="006B2B7F" w:rsidRDefault="0043091E" w:rsidP="002E3C30"/>
        </w:tc>
      </w:tr>
      <w:tr w:rsidR="001135BA" w:rsidRPr="006B2B7F" w:rsidTr="00DB2834">
        <w:tc>
          <w:tcPr>
            <w:tcW w:w="4687" w:type="dxa"/>
          </w:tcPr>
          <w:p w:rsidR="001135BA" w:rsidRPr="008535DD" w:rsidRDefault="001135BA" w:rsidP="003B1EAA">
            <w:pPr>
              <w:contextualSpacing/>
              <w:rPr>
                <w:rFonts w:cs="Times New Roman"/>
              </w:rPr>
            </w:pPr>
            <w:r w:rsidRPr="008535DD">
              <w:rPr>
                <w:rFonts w:cs="Times New Roman"/>
              </w:rPr>
              <w:lastRenderedPageBreak/>
              <w:t>WDFW</w:t>
            </w:r>
          </w:p>
        </w:tc>
        <w:tc>
          <w:tcPr>
            <w:tcW w:w="4663" w:type="dxa"/>
          </w:tcPr>
          <w:p w:rsidR="001135BA" w:rsidRPr="006B2B7F" w:rsidRDefault="001135BA" w:rsidP="002E3C30"/>
        </w:tc>
      </w:tr>
    </w:tbl>
    <w:p w:rsidR="002C53BA" w:rsidRDefault="002C53BA" w:rsidP="002E3C30"/>
    <w:p w:rsidR="002C53BA" w:rsidRDefault="002C53BA" w:rsidP="002E3C30">
      <w:r>
        <w:t xml:space="preserve">In addition, it is possible that other community members may be interested in participating in the future. </w:t>
      </w:r>
      <w:r w:rsidR="001D0AF2">
        <w:t xml:space="preserve"> Any potential new members should reach out to Chelan County.  Chelan County seeks to create an open and transparent planning process and will grant new memberships when feasible. New members will need to be able to review relevant </w:t>
      </w:r>
      <w:r w:rsidR="000E6D24">
        <w:t xml:space="preserve">information </w:t>
      </w:r>
      <w:r w:rsidR="00D20DA9">
        <w:t xml:space="preserve">regarding the progress made in the </w:t>
      </w:r>
      <w:r w:rsidR="000E6D24">
        <w:t>planning process so they can engage effectively</w:t>
      </w:r>
      <w:r w:rsidR="001F09F6">
        <w:t xml:space="preserve">.  </w:t>
      </w:r>
      <w:r w:rsidR="001D0AF2">
        <w:t xml:space="preserve"> </w:t>
      </w:r>
    </w:p>
    <w:p w:rsidR="006B2B7F" w:rsidRDefault="009915B5" w:rsidP="009915B5">
      <w:pPr>
        <w:spacing w:after="0" w:line="240" w:lineRule="auto"/>
      </w:pPr>
      <w:r w:rsidRPr="009915B5">
        <w:rPr>
          <w:b/>
        </w:rPr>
        <w:t xml:space="preserve">Observer </w:t>
      </w:r>
      <w:r>
        <w:rPr>
          <w:b/>
        </w:rPr>
        <w:t>G</w:t>
      </w:r>
      <w:r w:rsidRPr="009915B5">
        <w:rPr>
          <w:b/>
        </w:rPr>
        <w:t>uidelines.</w:t>
      </w:r>
      <w:r w:rsidR="006B2B7F" w:rsidRPr="009915B5">
        <w:t xml:space="preserve">  </w:t>
      </w:r>
      <w:r w:rsidRPr="009915B5">
        <w:t>Anyone from the public</w:t>
      </w:r>
      <w:r>
        <w:t xml:space="preserve"> is welcome to</w:t>
      </w:r>
      <w:r w:rsidRPr="009915B5">
        <w:t xml:space="preserve"> observe the recreation committee meetings.  Any observer wanting to make comments can let Chelan County know</w:t>
      </w:r>
      <w:r>
        <w:t xml:space="preserve"> ahead of time</w:t>
      </w:r>
      <w:r w:rsidRPr="009915B5">
        <w:t xml:space="preserve"> and they will be incorporated into the agenda for the meeting.</w:t>
      </w:r>
      <w:r>
        <w:t xml:space="preserve">  Observers interested in joining the committee can work with Chelan County as described above.</w:t>
      </w:r>
    </w:p>
    <w:p w:rsidR="003D2DA1" w:rsidRDefault="003D2DA1" w:rsidP="00A9296A">
      <w:pPr>
        <w:spacing w:after="0" w:line="240" w:lineRule="auto"/>
      </w:pPr>
    </w:p>
    <w:p w:rsidR="00A9296A" w:rsidRPr="003D2DA1" w:rsidRDefault="00926967" w:rsidP="00A9296A">
      <w:pPr>
        <w:rPr>
          <w:rFonts w:cs="Times New Roman"/>
        </w:rPr>
      </w:pPr>
      <w:r w:rsidRPr="003D2DA1">
        <w:rPr>
          <w:rFonts w:cs="Times New Roman"/>
          <w:b/>
        </w:rPr>
        <w:t>Public Input/</w:t>
      </w:r>
      <w:r w:rsidR="00A9296A" w:rsidRPr="003D2DA1">
        <w:rPr>
          <w:rFonts w:cs="Times New Roman"/>
          <w:b/>
        </w:rPr>
        <w:t>Outreach</w:t>
      </w:r>
      <w:r w:rsidRPr="003D2DA1">
        <w:rPr>
          <w:rFonts w:cs="Times New Roman"/>
        </w:rPr>
        <w:t xml:space="preserve">.  In addition to the recreation committee members, Chelan County and its partners will reach out to the </w:t>
      </w:r>
      <w:r w:rsidR="003D2DA1" w:rsidRPr="003D2DA1">
        <w:rPr>
          <w:rFonts w:cs="Times New Roman"/>
        </w:rPr>
        <w:t xml:space="preserve">other interested and potentially affected community members and funders </w:t>
      </w:r>
      <w:r w:rsidRPr="003D2DA1">
        <w:rPr>
          <w:rFonts w:cs="Times New Roman"/>
        </w:rPr>
        <w:t xml:space="preserve">at key times in the planning process to share information and gather input.  Outreach methods </w:t>
      </w:r>
      <w:r w:rsidR="003D2DA1" w:rsidRPr="003D2DA1">
        <w:rPr>
          <w:rFonts w:cs="Times New Roman"/>
        </w:rPr>
        <w:t>may</w:t>
      </w:r>
      <w:r w:rsidRPr="003D2DA1">
        <w:rPr>
          <w:rFonts w:cs="Times New Roman"/>
        </w:rPr>
        <w:t xml:space="preserve"> include e-newsletter articles</w:t>
      </w:r>
      <w:r w:rsidR="00A9296A" w:rsidRPr="003D2DA1">
        <w:rPr>
          <w:rFonts w:cs="Times New Roman"/>
        </w:rPr>
        <w:t>, press releases, open houses, and surveys.</w:t>
      </w:r>
      <w:r w:rsidR="00516258">
        <w:rPr>
          <w:rFonts w:cs="Times New Roman"/>
        </w:rPr>
        <w:t xml:space="preserve"> A webpage will be maintained and updated with meeting information, notes and presentations, and documents. </w:t>
      </w:r>
    </w:p>
    <w:p w:rsidR="002C53BA" w:rsidRDefault="002C53BA" w:rsidP="002E3C30"/>
    <w:sectPr w:rsidR="002C53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64EB0"/>
    <w:multiLevelType w:val="hybridMultilevel"/>
    <w:tmpl w:val="1DB4CE34"/>
    <w:lvl w:ilvl="0" w:tplc="41ACD72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251DA"/>
    <w:multiLevelType w:val="hybridMultilevel"/>
    <w:tmpl w:val="6E08B584"/>
    <w:lvl w:ilvl="0" w:tplc="72BCFD7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B04963"/>
    <w:multiLevelType w:val="hybridMultilevel"/>
    <w:tmpl w:val="5998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B08"/>
    <w:rsid w:val="0004527B"/>
    <w:rsid w:val="00076FFC"/>
    <w:rsid w:val="00093E96"/>
    <w:rsid w:val="000B3004"/>
    <w:rsid w:val="000D06DA"/>
    <w:rsid w:val="000E6D05"/>
    <w:rsid w:val="000E6D24"/>
    <w:rsid w:val="001135BA"/>
    <w:rsid w:val="0015060A"/>
    <w:rsid w:val="0017180D"/>
    <w:rsid w:val="001D0AF2"/>
    <w:rsid w:val="001F09F6"/>
    <w:rsid w:val="00244E1A"/>
    <w:rsid w:val="00286B40"/>
    <w:rsid w:val="002C53BA"/>
    <w:rsid w:val="002E3C30"/>
    <w:rsid w:val="002E69CE"/>
    <w:rsid w:val="00301E8E"/>
    <w:rsid w:val="00327BB6"/>
    <w:rsid w:val="00337DBB"/>
    <w:rsid w:val="00361924"/>
    <w:rsid w:val="003865DB"/>
    <w:rsid w:val="003B23DC"/>
    <w:rsid w:val="003C05DA"/>
    <w:rsid w:val="003D2DA1"/>
    <w:rsid w:val="003E626B"/>
    <w:rsid w:val="004279D4"/>
    <w:rsid w:val="0043091E"/>
    <w:rsid w:val="00446F9C"/>
    <w:rsid w:val="00464AEA"/>
    <w:rsid w:val="00486D6D"/>
    <w:rsid w:val="00516258"/>
    <w:rsid w:val="00574BED"/>
    <w:rsid w:val="00594E5C"/>
    <w:rsid w:val="006B0E25"/>
    <w:rsid w:val="006B2B7F"/>
    <w:rsid w:val="006C7AF1"/>
    <w:rsid w:val="007863A2"/>
    <w:rsid w:val="007A27A8"/>
    <w:rsid w:val="007D3A1F"/>
    <w:rsid w:val="007F5C9C"/>
    <w:rsid w:val="008535DD"/>
    <w:rsid w:val="00873AB4"/>
    <w:rsid w:val="008E2D9C"/>
    <w:rsid w:val="00926967"/>
    <w:rsid w:val="009915B5"/>
    <w:rsid w:val="009F0AAC"/>
    <w:rsid w:val="00A50D61"/>
    <w:rsid w:val="00A51FD6"/>
    <w:rsid w:val="00A664ED"/>
    <w:rsid w:val="00A9296A"/>
    <w:rsid w:val="00AC6443"/>
    <w:rsid w:val="00AD7EA5"/>
    <w:rsid w:val="00AF6D8F"/>
    <w:rsid w:val="00C13FC3"/>
    <w:rsid w:val="00C43DD9"/>
    <w:rsid w:val="00D20DA9"/>
    <w:rsid w:val="00DB2834"/>
    <w:rsid w:val="00DB5F15"/>
    <w:rsid w:val="00E07111"/>
    <w:rsid w:val="00E4262C"/>
    <w:rsid w:val="00E771BB"/>
    <w:rsid w:val="00EE1B08"/>
    <w:rsid w:val="00F12DDE"/>
    <w:rsid w:val="00F25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04D24"/>
  <w15:docId w15:val="{A0D8A2BB-EFE8-4589-911A-0BB2BE5C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924"/>
    <w:pPr>
      <w:ind w:left="720"/>
      <w:contextualSpacing/>
    </w:pPr>
  </w:style>
  <w:style w:type="table" w:styleId="TableGrid">
    <w:name w:val="Table Grid"/>
    <w:basedOn w:val="TableNormal"/>
    <w:uiPriority w:val="59"/>
    <w:rsid w:val="002E3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3DD9"/>
    <w:rPr>
      <w:sz w:val="16"/>
      <w:szCs w:val="16"/>
    </w:rPr>
  </w:style>
  <w:style w:type="paragraph" w:styleId="CommentText">
    <w:name w:val="annotation text"/>
    <w:basedOn w:val="Normal"/>
    <w:link w:val="CommentTextChar"/>
    <w:uiPriority w:val="99"/>
    <w:semiHidden/>
    <w:unhideWhenUsed/>
    <w:rsid w:val="00C43DD9"/>
    <w:pPr>
      <w:spacing w:line="240" w:lineRule="auto"/>
    </w:pPr>
    <w:rPr>
      <w:sz w:val="20"/>
      <w:szCs w:val="20"/>
    </w:rPr>
  </w:style>
  <w:style w:type="character" w:customStyle="1" w:styleId="CommentTextChar">
    <w:name w:val="Comment Text Char"/>
    <w:basedOn w:val="DefaultParagraphFont"/>
    <w:link w:val="CommentText"/>
    <w:uiPriority w:val="99"/>
    <w:semiHidden/>
    <w:rsid w:val="00C43DD9"/>
    <w:rPr>
      <w:sz w:val="20"/>
      <w:szCs w:val="20"/>
    </w:rPr>
  </w:style>
  <w:style w:type="paragraph" w:styleId="CommentSubject">
    <w:name w:val="annotation subject"/>
    <w:basedOn w:val="CommentText"/>
    <w:next w:val="CommentText"/>
    <w:link w:val="CommentSubjectChar"/>
    <w:uiPriority w:val="99"/>
    <w:semiHidden/>
    <w:unhideWhenUsed/>
    <w:rsid w:val="00C43DD9"/>
    <w:rPr>
      <w:b/>
      <w:bCs/>
    </w:rPr>
  </w:style>
  <w:style w:type="character" w:customStyle="1" w:styleId="CommentSubjectChar">
    <w:name w:val="Comment Subject Char"/>
    <w:basedOn w:val="CommentTextChar"/>
    <w:link w:val="CommentSubject"/>
    <w:uiPriority w:val="99"/>
    <w:semiHidden/>
    <w:rsid w:val="00C43DD9"/>
    <w:rPr>
      <w:b/>
      <w:bCs/>
      <w:sz w:val="20"/>
      <w:szCs w:val="20"/>
    </w:rPr>
  </w:style>
  <w:style w:type="paragraph" w:styleId="BalloonText">
    <w:name w:val="Balloon Text"/>
    <w:basedOn w:val="Normal"/>
    <w:link w:val="BalloonTextChar"/>
    <w:uiPriority w:val="99"/>
    <w:semiHidden/>
    <w:unhideWhenUsed/>
    <w:rsid w:val="00C43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D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A62D8-7154-4AC5-8D00-5773B7C44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1299</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Rosebrough-Jones, Susan</dc:creator>
  <cp:lastModifiedBy>Erin McKay</cp:lastModifiedBy>
  <cp:revision>4</cp:revision>
  <cp:lastPrinted>2017-02-15T18:44:00Z</cp:lastPrinted>
  <dcterms:created xsi:type="dcterms:W3CDTF">2022-12-28T17:21:00Z</dcterms:created>
  <dcterms:modified xsi:type="dcterms:W3CDTF">2023-03-08T19:36:00Z</dcterms:modified>
</cp:coreProperties>
</file>