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5CEF" w14:textId="77777777" w:rsidR="00BB5AE5" w:rsidRDefault="00BB5AE5" w:rsidP="00BB5AE5">
      <w:pPr>
        <w:tabs>
          <w:tab w:val="center" w:pos="0"/>
        </w:tabs>
        <w:spacing w:after="0" w:line="240" w:lineRule="auto"/>
        <w:jc w:val="center"/>
        <w:rPr>
          <w:rFonts w:ascii="Times New Roman" w:hAnsi="Times New Roman" w:cs="Times New Roman"/>
          <w:sz w:val="24"/>
          <w:szCs w:val="24"/>
        </w:rPr>
      </w:pPr>
    </w:p>
    <w:p w14:paraId="5D55CAEC" w14:textId="0CC15275" w:rsidR="00BB5AE5" w:rsidRDefault="00503E48" w:rsidP="00BB5AE5">
      <w:pPr>
        <w:tabs>
          <w:tab w:val="center" w:pos="0"/>
        </w:tabs>
        <w:spacing w:after="0" w:line="240" w:lineRule="auto"/>
        <w:jc w:val="center"/>
        <w:rPr>
          <w:rFonts w:ascii="Times New Roman" w:hAnsi="Times New Roman" w:cs="Times New Roman"/>
          <w:sz w:val="24"/>
          <w:szCs w:val="24"/>
        </w:rPr>
      </w:pPr>
      <w:r>
        <w:rPr>
          <w:rFonts w:ascii="BankGothic Md BT" w:hAnsi="BankGothic Md BT"/>
          <w:noProof/>
        </w:rPr>
        <w:drawing>
          <wp:anchor distT="0" distB="0" distL="114300" distR="114300" simplePos="0" relativeHeight="251659264" behindDoc="0" locked="0" layoutInCell="1" allowOverlap="1" wp14:anchorId="67E3C6EC" wp14:editId="4928BBF3">
            <wp:simplePos x="0" y="0"/>
            <wp:positionH relativeFrom="column">
              <wp:posOffset>3462204</wp:posOffset>
            </wp:positionH>
            <wp:positionV relativeFrom="paragraph">
              <wp:posOffset>163584</wp:posOffset>
            </wp:positionV>
            <wp:extent cx="2384425" cy="1195070"/>
            <wp:effectExtent l="0" t="0" r="3175" b="0"/>
            <wp:wrapSquare wrapText="left"/>
            <wp:docPr id="3" name="Picture 3" descr="heritage law 2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itage law 2  percent"/>
                    <pic:cNvPicPr>
                      <a:picLocks noChangeAspect="1" noChangeArrowheads="1"/>
                    </pic:cNvPicPr>
                  </pic:nvPicPr>
                  <pic:blipFill>
                    <a:blip r:embed="rId7">
                      <a:lum/>
                    </a:blip>
                    <a:stretch>
                      <a:fillRect/>
                    </a:stretch>
                  </pic:blipFill>
                  <pic:spPr bwMode="auto">
                    <a:xfrm>
                      <a:off x="0" y="0"/>
                      <a:ext cx="2384425" cy="1195070"/>
                    </a:xfrm>
                    <a:prstGeom prst="rect">
                      <a:avLst/>
                    </a:prstGeom>
                    <a:noFill/>
                  </pic:spPr>
                </pic:pic>
              </a:graphicData>
            </a:graphic>
            <wp14:sizeRelH relativeFrom="margin">
              <wp14:pctWidth>0</wp14:pctWidth>
            </wp14:sizeRelH>
            <wp14:sizeRelV relativeFrom="margin">
              <wp14:pctHeight>0</wp14:pctHeight>
            </wp14:sizeRelV>
          </wp:anchor>
        </w:drawing>
      </w:r>
    </w:p>
    <w:p w14:paraId="7CF75867" w14:textId="11DAAA3B" w:rsidR="00BB5AE5" w:rsidRDefault="00BB5AE5" w:rsidP="00BB5AE5">
      <w:pPr>
        <w:tabs>
          <w:tab w:val="center" w:pos="0"/>
        </w:tabs>
        <w:spacing w:after="0" w:line="240" w:lineRule="auto"/>
        <w:jc w:val="center"/>
        <w:rPr>
          <w:rFonts w:ascii="Times New Roman" w:hAnsi="Times New Roman" w:cs="Times New Roman"/>
          <w:sz w:val="24"/>
          <w:szCs w:val="24"/>
        </w:rPr>
      </w:pPr>
    </w:p>
    <w:p w14:paraId="0BB8179F" w14:textId="77777777" w:rsidR="00BB5AE5" w:rsidRDefault="00BB5AE5" w:rsidP="00BB5AE5">
      <w:pPr>
        <w:tabs>
          <w:tab w:val="center" w:pos="0"/>
        </w:tabs>
        <w:spacing w:after="0" w:line="240" w:lineRule="auto"/>
        <w:jc w:val="center"/>
        <w:rPr>
          <w:rFonts w:ascii="Times New Roman" w:hAnsi="Times New Roman" w:cs="Times New Roman"/>
          <w:sz w:val="24"/>
          <w:szCs w:val="24"/>
        </w:rPr>
      </w:pPr>
    </w:p>
    <w:p w14:paraId="2C008C45" w14:textId="5384D6C6" w:rsidR="00BB5AE5" w:rsidRDefault="00BB5AE5" w:rsidP="00BB5AE5">
      <w:pPr>
        <w:tabs>
          <w:tab w:val="center" w:pos="0"/>
        </w:tabs>
        <w:spacing w:after="0" w:line="240" w:lineRule="auto"/>
        <w:jc w:val="center"/>
        <w:rPr>
          <w:rFonts w:ascii="Times New Roman" w:hAnsi="Times New Roman" w:cs="Times New Roman"/>
          <w:sz w:val="24"/>
          <w:szCs w:val="24"/>
        </w:rPr>
      </w:pPr>
    </w:p>
    <w:p w14:paraId="4858768D" w14:textId="0BF33113" w:rsidR="00BB5AE5" w:rsidRDefault="00BB5AE5" w:rsidP="00BB5AE5">
      <w:pPr>
        <w:tabs>
          <w:tab w:val="center" w:pos="0"/>
        </w:tabs>
        <w:spacing w:after="0" w:line="240" w:lineRule="auto"/>
        <w:jc w:val="center"/>
        <w:rPr>
          <w:rFonts w:ascii="Times New Roman" w:hAnsi="Times New Roman" w:cs="Times New Roman"/>
          <w:sz w:val="24"/>
          <w:szCs w:val="24"/>
        </w:rPr>
      </w:pPr>
    </w:p>
    <w:p w14:paraId="2A7812C0" w14:textId="77777777" w:rsidR="00BB5AE5" w:rsidRDefault="00BB5AE5" w:rsidP="00BB5AE5">
      <w:pPr>
        <w:tabs>
          <w:tab w:val="center" w:pos="0"/>
        </w:tabs>
        <w:spacing w:after="0" w:line="240" w:lineRule="auto"/>
        <w:jc w:val="center"/>
        <w:rPr>
          <w:rFonts w:ascii="Times New Roman" w:hAnsi="Times New Roman" w:cs="Times New Roman"/>
          <w:sz w:val="24"/>
          <w:szCs w:val="24"/>
        </w:rPr>
      </w:pPr>
    </w:p>
    <w:p w14:paraId="7937041F" w14:textId="2013DACF" w:rsidR="00BB5AE5" w:rsidRDefault="00BB5AE5" w:rsidP="00503E48">
      <w:pPr>
        <w:tabs>
          <w:tab w:val="center" w:pos="0"/>
        </w:tabs>
        <w:spacing w:after="0" w:line="240" w:lineRule="auto"/>
        <w:rPr>
          <w:rFonts w:ascii="Times New Roman" w:hAnsi="Times New Roman" w:cs="Times New Roman"/>
          <w:sz w:val="24"/>
          <w:szCs w:val="24"/>
        </w:rPr>
      </w:pPr>
    </w:p>
    <w:p w14:paraId="34BDF996" w14:textId="77777777" w:rsidR="00E06001" w:rsidRDefault="00E06001" w:rsidP="00BB5AE5">
      <w:pPr>
        <w:tabs>
          <w:tab w:val="center" w:pos="0"/>
        </w:tabs>
        <w:spacing w:after="0" w:line="240" w:lineRule="auto"/>
        <w:jc w:val="center"/>
        <w:rPr>
          <w:rFonts w:ascii="Times New Roman" w:hAnsi="Times New Roman" w:cs="Times New Roman"/>
          <w:sz w:val="24"/>
          <w:szCs w:val="24"/>
        </w:rPr>
      </w:pPr>
    </w:p>
    <w:p w14:paraId="04632E6B" w14:textId="3ABF2ABA" w:rsidR="00BB5AE5" w:rsidRPr="00BB5AE5" w:rsidRDefault="00674AB4" w:rsidP="00503E48">
      <w:pPr>
        <w:tabs>
          <w:tab w:val="center"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sidR="00BB5AE5">
        <w:rPr>
          <w:rFonts w:ascii="Times New Roman" w:hAnsi="Times New Roman" w:cs="Times New Roman"/>
          <w:sz w:val="24"/>
          <w:szCs w:val="24"/>
        </w:rPr>
        <w:t xml:space="preserve">June </w:t>
      </w:r>
      <w:r>
        <w:rPr>
          <w:rFonts w:ascii="Times New Roman" w:hAnsi="Times New Roman" w:cs="Times New Roman"/>
          <w:sz w:val="24"/>
          <w:szCs w:val="24"/>
        </w:rPr>
        <w:t>11</w:t>
      </w:r>
      <w:r w:rsidR="00BB5AE5" w:rsidRPr="00BB5AE5">
        <w:rPr>
          <w:rFonts w:ascii="Times New Roman" w:hAnsi="Times New Roman" w:cs="Times New Roman"/>
          <w:sz w:val="24"/>
          <w:szCs w:val="24"/>
        </w:rPr>
        <w:t>, 2021</w:t>
      </w:r>
    </w:p>
    <w:p w14:paraId="496CCF16" w14:textId="41BA4DB5" w:rsidR="00E91422" w:rsidRPr="001B113E" w:rsidRDefault="00F401D7" w:rsidP="00E91422">
      <w:pPr>
        <w:spacing w:after="0"/>
        <w:rPr>
          <w:rFonts w:ascii="Times New Roman" w:eastAsia="Times New Roman" w:hAnsi="Times New Roman" w:cs="Times New Roman"/>
          <w:sz w:val="24"/>
          <w:szCs w:val="24"/>
        </w:rPr>
      </w:pPr>
      <w:r w:rsidRPr="00F401D7">
        <w:rPr>
          <w:rFonts w:ascii="Times New Roman" w:hAnsi="Times New Roman" w:cs="Times New Roman"/>
          <w:sz w:val="24"/>
          <w:szCs w:val="24"/>
        </w:rPr>
        <w:br/>
      </w:r>
      <w:r w:rsidR="001B113E" w:rsidRPr="001B113E">
        <w:rPr>
          <w:rFonts w:ascii="Times New Roman" w:eastAsia="Times New Roman" w:hAnsi="Times New Roman" w:cs="Times New Roman"/>
          <w:sz w:val="24"/>
          <w:szCs w:val="24"/>
        </w:rPr>
        <w:t>Chelan</w:t>
      </w:r>
      <w:r w:rsidR="00E91422" w:rsidRPr="001B113E">
        <w:rPr>
          <w:rFonts w:ascii="Times New Roman" w:eastAsia="Times New Roman" w:hAnsi="Times New Roman" w:cs="Times New Roman"/>
          <w:sz w:val="24"/>
          <w:szCs w:val="24"/>
        </w:rPr>
        <w:t xml:space="preserve"> County District Court </w:t>
      </w:r>
    </w:p>
    <w:p w14:paraId="05932BF3" w14:textId="77777777" w:rsidR="001B113E" w:rsidRPr="001B113E" w:rsidRDefault="001B113E" w:rsidP="00E91422">
      <w:pPr>
        <w:tabs>
          <w:tab w:val="center" w:pos="0"/>
        </w:tabs>
        <w:spacing w:after="0" w:line="240" w:lineRule="auto"/>
        <w:rPr>
          <w:rFonts w:ascii="Times New Roman" w:hAnsi="Times New Roman" w:cs="Times New Roman"/>
          <w:sz w:val="24"/>
          <w:szCs w:val="24"/>
        </w:rPr>
      </w:pPr>
      <w:r w:rsidRPr="001B113E">
        <w:rPr>
          <w:rFonts w:ascii="Times New Roman" w:hAnsi="Times New Roman" w:cs="Times New Roman"/>
          <w:sz w:val="24"/>
          <w:szCs w:val="24"/>
        </w:rPr>
        <w:t xml:space="preserve">350 </w:t>
      </w:r>
      <w:proofErr w:type="spellStart"/>
      <w:r w:rsidRPr="001B113E">
        <w:rPr>
          <w:rFonts w:ascii="Times New Roman" w:hAnsi="Times New Roman" w:cs="Times New Roman"/>
          <w:sz w:val="24"/>
          <w:szCs w:val="24"/>
        </w:rPr>
        <w:t>Orondo</w:t>
      </w:r>
      <w:proofErr w:type="spellEnd"/>
      <w:r w:rsidRPr="001B113E">
        <w:rPr>
          <w:rFonts w:ascii="Times New Roman" w:hAnsi="Times New Roman" w:cs="Times New Roman"/>
          <w:sz w:val="24"/>
          <w:szCs w:val="24"/>
        </w:rPr>
        <w:t xml:space="preserve"> Ave, 4</w:t>
      </w:r>
      <w:r w:rsidRPr="001B113E">
        <w:rPr>
          <w:rFonts w:ascii="Times New Roman" w:hAnsi="Times New Roman" w:cs="Times New Roman"/>
          <w:sz w:val="24"/>
          <w:szCs w:val="24"/>
          <w:vertAlign w:val="superscript"/>
        </w:rPr>
        <w:t>th</w:t>
      </w:r>
      <w:r w:rsidRPr="001B113E">
        <w:rPr>
          <w:rFonts w:ascii="Times New Roman" w:hAnsi="Times New Roman" w:cs="Times New Roman"/>
          <w:sz w:val="24"/>
          <w:szCs w:val="24"/>
        </w:rPr>
        <w:t xml:space="preserve"> Floor</w:t>
      </w:r>
    </w:p>
    <w:p w14:paraId="4D10873D" w14:textId="726E1E74" w:rsidR="00F401D7" w:rsidRPr="001B113E" w:rsidRDefault="001B113E" w:rsidP="00E91422">
      <w:pPr>
        <w:tabs>
          <w:tab w:val="center" w:pos="0"/>
        </w:tabs>
        <w:spacing w:after="0" w:line="240" w:lineRule="auto"/>
        <w:rPr>
          <w:rFonts w:ascii="Times New Roman" w:hAnsi="Times New Roman" w:cs="Times New Roman"/>
          <w:sz w:val="24"/>
          <w:szCs w:val="24"/>
        </w:rPr>
      </w:pPr>
      <w:r w:rsidRPr="001B113E">
        <w:rPr>
          <w:rFonts w:ascii="Times New Roman" w:hAnsi="Times New Roman" w:cs="Times New Roman"/>
          <w:sz w:val="24"/>
          <w:szCs w:val="24"/>
        </w:rPr>
        <w:t>Wenatchee WA 98801</w:t>
      </w:r>
    </w:p>
    <w:p w14:paraId="5A336FA5" w14:textId="7364F181" w:rsidR="001B113E" w:rsidRPr="001B113E" w:rsidRDefault="001B113E" w:rsidP="00E91422">
      <w:pPr>
        <w:tabs>
          <w:tab w:val="center" w:pos="0"/>
        </w:tabs>
        <w:spacing w:after="0" w:line="240" w:lineRule="auto"/>
        <w:rPr>
          <w:rFonts w:ascii="Times New Roman" w:hAnsi="Times New Roman" w:cs="Times New Roman"/>
          <w:sz w:val="24"/>
          <w:szCs w:val="24"/>
        </w:rPr>
      </w:pPr>
      <w:hyperlink r:id="rId8" w:history="1">
        <w:r w:rsidRPr="001B113E">
          <w:rPr>
            <w:rStyle w:val="Hyperlink"/>
            <w:rFonts w:ascii="Times New Roman" w:hAnsi="Times New Roman" w:cs="Times New Roman"/>
            <w:color w:val="auto"/>
            <w:sz w:val="24"/>
            <w:szCs w:val="24"/>
            <w:u w:val="none"/>
          </w:rPr>
          <w:t>DistrictCourt.Clerk@co.chelan.wa.us</w:t>
        </w:r>
      </w:hyperlink>
    </w:p>
    <w:p w14:paraId="2A2E9EDA" w14:textId="5990E45E" w:rsidR="001B113E" w:rsidRDefault="001B113E" w:rsidP="00E91422">
      <w:pPr>
        <w:tabs>
          <w:tab w:val="center" w:pos="0"/>
        </w:tabs>
        <w:spacing w:after="0" w:line="240" w:lineRule="auto"/>
      </w:pPr>
    </w:p>
    <w:p w14:paraId="2695CC75" w14:textId="77777777" w:rsidR="001B113E" w:rsidRDefault="001B113E" w:rsidP="00E91422">
      <w:pPr>
        <w:tabs>
          <w:tab w:val="center" w:pos="0"/>
        </w:tabs>
        <w:spacing w:after="0" w:line="240" w:lineRule="auto"/>
        <w:rPr>
          <w:rFonts w:ascii="Times New Roman" w:hAnsi="Times New Roman" w:cs="Times New Roman"/>
          <w:sz w:val="24"/>
          <w:szCs w:val="24"/>
        </w:rPr>
      </w:pPr>
    </w:p>
    <w:p w14:paraId="7F1A63C3" w14:textId="3D860DA3" w:rsidR="00503E48" w:rsidRDefault="00503E48" w:rsidP="00BB5AE5">
      <w:pPr>
        <w:tabs>
          <w:tab w:val="center"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CLJ CMS Project</w:t>
      </w:r>
    </w:p>
    <w:p w14:paraId="5AC5F2F1" w14:textId="1F9634E8" w:rsidR="00503E48" w:rsidRDefault="00503E48" w:rsidP="00BB5AE5">
      <w:pPr>
        <w:tabs>
          <w:tab w:val="center"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Administrative Office of the Courts </w:t>
      </w:r>
    </w:p>
    <w:p w14:paraId="60787767" w14:textId="4EE86BCE" w:rsidR="00503E48" w:rsidRDefault="00503E48" w:rsidP="00BB5AE5">
      <w:pPr>
        <w:tabs>
          <w:tab w:val="center"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O Box 41170 </w:t>
      </w:r>
    </w:p>
    <w:p w14:paraId="457CAB28" w14:textId="01A48A88" w:rsidR="00503E48" w:rsidRPr="00BB5AE5" w:rsidRDefault="00503E48" w:rsidP="00BB5AE5">
      <w:pPr>
        <w:tabs>
          <w:tab w:val="center"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Olympia, WA  98504-1170</w:t>
      </w:r>
    </w:p>
    <w:p w14:paraId="6B786F76" w14:textId="04FE6644" w:rsidR="00674AB4" w:rsidRPr="00503E48" w:rsidRDefault="00503E48" w:rsidP="00BB5AE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Sent via email:  </w:t>
      </w:r>
      <w:r w:rsidRPr="00503E48">
        <w:rPr>
          <w:rFonts w:ascii="Times New Roman" w:hAnsi="Times New Roman" w:cs="Times New Roman"/>
          <w:sz w:val="24"/>
          <w:szCs w:val="24"/>
        </w:rPr>
        <w:t>CLJCMS.Project@courts.wa.gov</w:t>
      </w:r>
    </w:p>
    <w:p w14:paraId="3E476941" w14:textId="4893DC54" w:rsidR="00BB5AE5" w:rsidRDefault="00BB5AE5" w:rsidP="00BB5AE5">
      <w:pPr>
        <w:spacing w:after="0" w:line="240" w:lineRule="auto"/>
        <w:ind w:firstLine="720"/>
        <w:jc w:val="both"/>
        <w:rPr>
          <w:rFonts w:ascii="Times New Roman" w:hAnsi="Times New Roman" w:cs="Times New Roman"/>
          <w:b/>
          <w:bCs/>
          <w:sz w:val="24"/>
          <w:szCs w:val="24"/>
        </w:rPr>
      </w:pPr>
      <w:r w:rsidRPr="00BB5AE5">
        <w:rPr>
          <w:rFonts w:ascii="Times New Roman" w:hAnsi="Times New Roman" w:cs="Times New Roman"/>
          <w:b/>
          <w:bCs/>
          <w:sz w:val="24"/>
          <w:szCs w:val="24"/>
        </w:rPr>
        <w:t>Re:</w:t>
      </w:r>
      <w:r w:rsidRPr="00BB5AE5">
        <w:rPr>
          <w:rFonts w:ascii="Times New Roman" w:hAnsi="Times New Roman" w:cs="Times New Roman"/>
          <w:b/>
          <w:bCs/>
          <w:sz w:val="24"/>
          <w:szCs w:val="24"/>
        </w:rPr>
        <w:tab/>
      </w:r>
      <w:r>
        <w:rPr>
          <w:rFonts w:ascii="Times New Roman" w:hAnsi="Times New Roman" w:cs="Times New Roman"/>
          <w:b/>
          <w:bCs/>
          <w:sz w:val="24"/>
          <w:szCs w:val="24"/>
        </w:rPr>
        <w:t>Comments</w:t>
      </w:r>
      <w:r w:rsidRPr="00BB5AE5">
        <w:rPr>
          <w:rFonts w:ascii="Times New Roman" w:hAnsi="Times New Roman" w:cs="Times New Roman"/>
          <w:b/>
          <w:bCs/>
          <w:sz w:val="24"/>
          <w:szCs w:val="24"/>
        </w:rPr>
        <w:t xml:space="preserve"> to</w:t>
      </w:r>
      <w:r w:rsidR="00DD64B7">
        <w:rPr>
          <w:rFonts w:ascii="Times New Roman" w:hAnsi="Times New Roman" w:cs="Times New Roman"/>
          <w:b/>
          <w:bCs/>
          <w:sz w:val="24"/>
          <w:szCs w:val="24"/>
        </w:rPr>
        <w:t xml:space="preserve"> </w:t>
      </w:r>
      <w:r w:rsidRPr="00BB5AE5">
        <w:rPr>
          <w:rFonts w:ascii="Times New Roman" w:hAnsi="Times New Roman" w:cs="Times New Roman"/>
          <w:b/>
          <w:bCs/>
          <w:sz w:val="24"/>
          <w:szCs w:val="24"/>
        </w:rPr>
        <w:t>LARLJ 8</w:t>
      </w:r>
      <w:r>
        <w:rPr>
          <w:rFonts w:ascii="Times New Roman" w:hAnsi="Times New Roman" w:cs="Times New Roman"/>
          <w:b/>
          <w:bCs/>
          <w:sz w:val="24"/>
          <w:szCs w:val="24"/>
        </w:rPr>
        <w:t xml:space="preserve"> </w:t>
      </w:r>
      <w:r w:rsidRPr="00BB5AE5">
        <w:rPr>
          <w:rFonts w:ascii="Times New Roman" w:hAnsi="Times New Roman" w:cs="Times New Roman"/>
          <w:b/>
          <w:bCs/>
          <w:sz w:val="24"/>
          <w:szCs w:val="24"/>
        </w:rPr>
        <w:t>Mandatory Electronic Filing</w:t>
      </w:r>
      <w:r w:rsidR="00DD64B7">
        <w:rPr>
          <w:rFonts w:ascii="Times New Roman" w:hAnsi="Times New Roman" w:cs="Times New Roman"/>
          <w:b/>
          <w:bCs/>
          <w:sz w:val="24"/>
          <w:szCs w:val="24"/>
        </w:rPr>
        <w:t xml:space="preserve"> Rule</w:t>
      </w:r>
    </w:p>
    <w:p w14:paraId="6A5904CF" w14:textId="77777777" w:rsidR="004F05AD" w:rsidRDefault="004F05AD" w:rsidP="009A2BD4">
      <w:pPr>
        <w:spacing w:after="0" w:line="240" w:lineRule="auto"/>
        <w:jc w:val="both"/>
        <w:rPr>
          <w:rFonts w:ascii="Times New Roman" w:hAnsi="Times New Roman" w:cs="Times New Roman"/>
          <w:b/>
          <w:bCs/>
          <w:sz w:val="24"/>
          <w:szCs w:val="24"/>
        </w:rPr>
      </w:pPr>
    </w:p>
    <w:p w14:paraId="471F5129" w14:textId="34638E5B" w:rsidR="00BB5AE5" w:rsidRDefault="004F05AD" w:rsidP="009A2BD4">
      <w:pPr>
        <w:spacing w:after="0" w:line="240" w:lineRule="auto"/>
        <w:jc w:val="both"/>
        <w:rPr>
          <w:rFonts w:ascii="Times New Roman" w:hAnsi="Times New Roman" w:cs="Times New Roman"/>
          <w:sz w:val="24"/>
          <w:szCs w:val="24"/>
        </w:rPr>
      </w:pPr>
      <w:r w:rsidRPr="004F05AD">
        <w:rPr>
          <w:rFonts w:ascii="Times New Roman" w:hAnsi="Times New Roman" w:cs="Times New Roman"/>
          <w:b/>
          <w:bCs/>
          <w:sz w:val="24"/>
          <w:szCs w:val="24"/>
        </w:rPr>
        <w:t>To Whom It May Concern:</w:t>
      </w:r>
    </w:p>
    <w:p w14:paraId="6ADD6F05" w14:textId="77777777" w:rsidR="009A2BD4" w:rsidRDefault="009A2BD4" w:rsidP="009A2BD4">
      <w:pPr>
        <w:spacing w:after="0" w:line="240" w:lineRule="auto"/>
        <w:jc w:val="both"/>
        <w:rPr>
          <w:rFonts w:ascii="Times New Roman" w:hAnsi="Times New Roman" w:cs="Times New Roman"/>
          <w:sz w:val="24"/>
          <w:szCs w:val="24"/>
        </w:rPr>
      </w:pPr>
    </w:p>
    <w:p w14:paraId="2A13589E" w14:textId="1A50BFB7" w:rsidR="009A2BD4" w:rsidRDefault="002804B6" w:rsidP="009A2BD4">
      <w:pPr>
        <w:spacing w:after="0" w:line="480" w:lineRule="auto"/>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Please find </w:t>
      </w:r>
      <w:r w:rsidR="00DD64B7">
        <w:rPr>
          <w:rFonts w:ascii="Times New Roman" w:hAnsi="Times New Roman" w:cs="Times New Roman"/>
          <w:snapToGrid w:val="0"/>
          <w:sz w:val="24"/>
          <w:szCs w:val="24"/>
        </w:rPr>
        <w:t>our concerns with regards to the proposed LRLJ 8 rule by this court</w:t>
      </w:r>
      <w:r w:rsidR="009A2BD4" w:rsidRPr="009A2BD4">
        <w:rPr>
          <w:rFonts w:ascii="Times New Roman" w:hAnsi="Times New Roman" w:cs="Times New Roman"/>
          <w:snapToGrid w:val="0"/>
          <w:sz w:val="24"/>
          <w:szCs w:val="24"/>
        </w:rPr>
        <w:t xml:space="preserve">. </w:t>
      </w:r>
      <w:r w:rsidR="009A2BD4">
        <w:rPr>
          <w:rFonts w:ascii="Times New Roman" w:hAnsi="Times New Roman" w:cs="Times New Roman"/>
          <w:snapToGrid w:val="0"/>
          <w:sz w:val="24"/>
          <w:szCs w:val="24"/>
        </w:rPr>
        <w:t>Our p</w:t>
      </w:r>
      <w:r w:rsidR="001B113E">
        <w:rPr>
          <w:rFonts w:ascii="Times New Roman" w:hAnsi="Times New Roman" w:cs="Times New Roman"/>
          <w:snapToGrid w:val="0"/>
          <w:sz w:val="24"/>
          <w:szCs w:val="24"/>
        </w:rPr>
        <w:t>re</w:t>
      </w:r>
      <w:r w:rsidR="009A2BD4">
        <w:rPr>
          <w:rFonts w:ascii="Times New Roman" w:hAnsi="Times New Roman" w:cs="Times New Roman"/>
          <w:snapToGrid w:val="0"/>
          <w:sz w:val="24"/>
          <w:szCs w:val="24"/>
        </w:rPr>
        <w:t xml:space="preserve">vious letter concerned the e-file requirement for criminal </w:t>
      </w:r>
      <w:proofErr w:type="gramStart"/>
      <w:r w:rsidR="009A2BD4">
        <w:rPr>
          <w:rFonts w:ascii="Times New Roman" w:hAnsi="Times New Roman" w:cs="Times New Roman"/>
          <w:snapToGrid w:val="0"/>
          <w:sz w:val="24"/>
          <w:szCs w:val="24"/>
        </w:rPr>
        <w:t>defendants</w:t>
      </w:r>
      <w:proofErr w:type="gramEnd"/>
      <w:r w:rsidR="009A2BD4">
        <w:rPr>
          <w:rFonts w:ascii="Times New Roman" w:hAnsi="Times New Roman" w:cs="Times New Roman"/>
          <w:snapToGrid w:val="0"/>
          <w:sz w:val="24"/>
          <w:szCs w:val="24"/>
        </w:rPr>
        <w:t xml:space="preserve"> and we are appreciative of that requirement being optional. </w:t>
      </w:r>
      <w:r w:rsidR="009A2BD4" w:rsidRPr="009A2BD4">
        <w:rPr>
          <w:rFonts w:ascii="Times New Roman" w:hAnsi="Times New Roman" w:cs="Times New Roman"/>
          <w:snapToGrid w:val="0"/>
          <w:sz w:val="24"/>
          <w:szCs w:val="24"/>
        </w:rPr>
        <w:t>However,</w:t>
      </w:r>
      <w:r w:rsidR="009A2BD4">
        <w:rPr>
          <w:rFonts w:ascii="Times New Roman" w:hAnsi="Times New Roman" w:cs="Times New Roman"/>
          <w:snapToGrid w:val="0"/>
          <w:sz w:val="24"/>
          <w:szCs w:val="24"/>
        </w:rPr>
        <w:t xml:space="preserve"> the $5.00 e-file fee for any filings in district court is still of great concern for the following </w:t>
      </w:r>
      <w:r w:rsidR="00B35FF5">
        <w:rPr>
          <w:rFonts w:ascii="Times New Roman" w:hAnsi="Times New Roman" w:cs="Times New Roman"/>
          <w:snapToGrid w:val="0"/>
          <w:sz w:val="24"/>
          <w:szCs w:val="24"/>
        </w:rPr>
        <w:t>reasons:</w:t>
      </w:r>
    </w:p>
    <w:p w14:paraId="1B94701C" w14:textId="0854ECF1" w:rsidR="009A2BD4" w:rsidRDefault="009A2BD4" w:rsidP="00A26586">
      <w:pPr>
        <w:spacing w:after="0" w:line="480" w:lineRule="auto"/>
        <w:jc w:val="center"/>
        <w:rPr>
          <w:rFonts w:ascii="Times New Roman" w:hAnsi="Times New Roman" w:cs="Times New Roman"/>
          <w:b/>
          <w:bCs/>
          <w:snapToGrid w:val="0"/>
          <w:sz w:val="24"/>
          <w:szCs w:val="24"/>
          <w:u w:val="single"/>
        </w:rPr>
      </w:pPr>
      <w:r w:rsidRPr="00B35FF5">
        <w:rPr>
          <w:rFonts w:ascii="Times New Roman" w:hAnsi="Times New Roman" w:cs="Times New Roman"/>
          <w:b/>
          <w:bCs/>
          <w:snapToGrid w:val="0"/>
          <w:sz w:val="24"/>
          <w:szCs w:val="24"/>
          <w:u w:val="single"/>
        </w:rPr>
        <w:t xml:space="preserve">The Proposed e-File </w:t>
      </w:r>
      <w:r w:rsidR="00184AC0">
        <w:rPr>
          <w:rFonts w:ascii="Times New Roman" w:hAnsi="Times New Roman" w:cs="Times New Roman"/>
          <w:b/>
          <w:bCs/>
          <w:snapToGrid w:val="0"/>
          <w:sz w:val="24"/>
          <w:szCs w:val="24"/>
          <w:u w:val="single"/>
        </w:rPr>
        <w:t>f</w:t>
      </w:r>
      <w:r w:rsidRPr="00B35FF5">
        <w:rPr>
          <w:rFonts w:ascii="Times New Roman" w:hAnsi="Times New Roman" w:cs="Times New Roman"/>
          <w:b/>
          <w:bCs/>
          <w:snapToGrid w:val="0"/>
          <w:sz w:val="24"/>
          <w:szCs w:val="24"/>
          <w:u w:val="single"/>
        </w:rPr>
        <w:t xml:space="preserve">ee </w:t>
      </w:r>
      <w:r w:rsidR="00184AC0">
        <w:rPr>
          <w:rFonts w:ascii="Times New Roman" w:hAnsi="Times New Roman" w:cs="Times New Roman"/>
          <w:b/>
          <w:bCs/>
          <w:snapToGrid w:val="0"/>
          <w:sz w:val="24"/>
          <w:szCs w:val="24"/>
          <w:u w:val="single"/>
        </w:rPr>
        <w:t>v</w:t>
      </w:r>
      <w:r w:rsidR="00B35FF5" w:rsidRPr="00B35FF5">
        <w:rPr>
          <w:rFonts w:ascii="Times New Roman" w:hAnsi="Times New Roman" w:cs="Times New Roman"/>
          <w:b/>
          <w:bCs/>
          <w:snapToGrid w:val="0"/>
          <w:sz w:val="24"/>
          <w:szCs w:val="24"/>
          <w:u w:val="single"/>
        </w:rPr>
        <w:t xml:space="preserve">iolates </w:t>
      </w:r>
      <w:r w:rsidR="00184AC0">
        <w:rPr>
          <w:rFonts w:ascii="Times New Roman" w:hAnsi="Times New Roman" w:cs="Times New Roman"/>
          <w:b/>
          <w:bCs/>
          <w:snapToGrid w:val="0"/>
          <w:sz w:val="24"/>
          <w:szCs w:val="24"/>
          <w:u w:val="single"/>
        </w:rPr>
        <w:t>s</w:t>
      </w:r>
      <w:r w:rsidR="00B35FF5" w:rsidRPr="00B35FF5">
        <w:rPr>
          <w:rFonts w:ascii="Times New Roman" w:hAnsi="Times New Roman" w:cs="Times New Roman"/>
          <w:b/>
          <w:bCs/>
          <w:snapToGrid w:val="0"/>
          <w:sz w:val="24"/>
          <w:szCs w:val="24"/>
          <w:u w:val="single"/>
        </w:rPr>
        <w:t xml:space="preserve">upreme </w:t>
      </w:r>
      <w:r w:rsidR="00184AC0">
        <w:rPr>
          <w:rFonts w:ascii="Times New Roman" w:hAnsi="Times New Roman" w:cs="Times New Roman"/>
          <w:b/>
          <w:bCs/>
          <w:snapToGrid w:val="0"/>
          <w:sz w:val="24"/>
          <w:szCs w:val="24"/>
          <w:u w:val="single"/>
        </w:rPr>
        <w:t>c</w:t>
      </w:r>
      <w:r w:rsidR="00B35FF5" w:rsidRPr="00B35FF5">
        <w:rPr>
          <w:rFonts w:ascii="Times New Roman" w:hAnsi="Times New Roman" w:cs="Times New Roman"/>
          <w:b/>
          <w:bCs/>
          <w:snapToGrid w:val="0"/>
          <w:sz w:val="24"/>
          <w:szCs w:val="24"/>
          <w:u w:val="single"/>
        </w:rPr>
        <w:t xml:space="preserve">ourt </w:t>
      </w:r>
      <w:r w:rsidR="00184AC0">
        <w:rPr>
          <w:rFonts w:ascii="Times New Roman" w:hAnsi="Times New Roman" w:cs="Times New Roman"/>
          <w:b/>
          <w:bCs/>
          <w:snapToGrid w:val="0"/>
          <w:sz w:val="24"/>
          <w:szCs w:val="24"/>
          <w:u w:val="single"/>
        </w:rPr>
        <w:t>o</w:t>
      </w:r>
      <w:r w:rsidR="00B35FF5" w:rsidRPr="00B35FF5">
        <w:rPr>
          <w:rFonts w:ascii="Times New Roman" w:hAnsi="Times New Roman" w:cs="Times New Roman"/>
          <w:b/>
          <w:bCs/>
          <w:snapToGrid w:val="0"/>
          <w:sz w:val="24"/>
          <w:szCs w:val="24"/>
          <w:u w:val="single"/>
        </w:rPr>
        <w:t>rder No. 25700-B-627.</w:t>
      </w:r>
    </w:p>
    <w:p w14:paraId="48614FF9" w14:textId="37796639" w:rsidR="00B35FF5" w:rsidRDefault="00B35FF5" w:rsidP="00184A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June 5, 2020, the Supreme Court of Washington adopted Access to Justice Technology Principles that should be considered when using technology to enhance access to justice. </w:t>
      </w:r>
      <w:r w:rsidRPr="0092551C">
        <w:rPr>
          <w:rFonts w:ascii="Times New Roman" w:hAnsi="Times New Roman" w:cs="Times New Roman"/>
          <w:sz w:val="24"/>
          <w:szCs w:val="24"/>
        </w:rPr>
        <w:t>Attachment A</w:t>
      </w:r>
      <w:r w:rsidRPr="00B35FF5">
        <w:rPr>
          <w:rFonts w:ascii="Times New Roman" w:hAnsi="Times New Roman" w:cs="Times New Roman"/>
          <w:b/>
          <w:bCs/>
          <w:sz w:val="24"/>
          <w:szCs w:val="24"/>
        </w:rPr>
        <w:t xml:space="preserve">. </w:t>
      </w:r>
      <w:r>
        <w:rPr>
          <w:rFonts w:ascii="Times New Roman" w:hAnsi="Times New Roman" w:cs="Times New Roman"/>
          <w:sz w:val="24"/>
          <w:szCs w:val="24"/>
        </w:rPr>
        <w:t xml:space="preserve"> The Access to Justice Technology Principles, </w:t>
      </w:r>
      <w:r w:rsidRPr="00B35FF5">
        <w:rPr>
          <w:rFonts w:ascii="Times New Roman" w:hAnsi="Times New Roman" w:cs="Times New Roman"/>
          <w:i/>
          <w:iCs/>
          <w:sz w:val="24"/>
          <w:szCs w:val="24"/>
        </w:rPr>
        <w:t>inter alia</w:t>
      </w:r>
      <w:r>
        <w:rPr>
          <w:rFonts w:ascii="Times New Roman" w:hAnsi="Times New Roman" w:cs="Times New Roman"/>
          <w:sz w:val="24"/>
          <w:szCs w:val="24"/>
        </w:rPr>
        <w:t xml:space="preserve">, mandate “Technology in the justice system must be easy to use, affordable, and </w:t>
      </w:r>
      <w:r w:rsidR="00184AC0">
        <w:rPr>
          <w:rFonts w:ascii="Times New Roman" w:hAnsi="Times New Roman" w:cs="Times New Roman"/>
          <w:sz w:val="24"/>
          <w:szCs w:val="24"/>
        </w:rPr>
        <w:t>efficient” and</w:t>
      </w:r>
      <w:r>
        <w:rPr>
          <w:rFonts w:ascii="Times New Roman" w:hAnsi="Times New Roman" w:cs="Times New Roman"/>
          <w:sz w:val="24"/>
          <w:szCs w:val="24"/>
        </w:rPr>
        <w:t xml:space="preserve"> “Any proposed technology that would result in unfairness or inequality must not be implemented.”  </w:t>
      </w:r>
    </w:p>
    <w:p w14:paraId="580C7AD8" w14:textId="210EEBF1" w:rsidR="00674AB4" w:rsidRDefault="004F05AD" w:rsidP="00674A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Regarding the unfairness or inequality issues of this fee, traffic law attorneys who handle a large volume of cases in district courts, would see an increase in court costs (fees and costs) of $500.00 per 100 cases, plus processing costs to pay the fee, which in the very least should be paid for by the processor of the fee whether it be the court or the recipient of the $5.00 fees.  If an attorney has 100 infraction cases a month, the yearly costs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exceed $</w:t>
      </w:r>
      <w:r w:rsidR="00674AB4">
        <w:rPr>
          <w:rFonts w:ascii="Times New Roman" w:hAnsi="Times New Roman" w:cs="Times New Roman"/>
          <w:sz w:val="24"/>
          <w:szCs w:val="24"/>
        </w:rPr>
        <w:t>6,000.00</w:t>
      </w:r>
      <w:r w:rsidR="002974D3">
        <w:rPr>
          <w:rFonts w:ascii="Times New Roman" w:hAnsi="Times New Roman" w:cs="Times New Roman"/>
          <w:sz w:val="24"/>
          <w:szCs w:val="24"/>
        </w:rPr>
        <w:t>-$10,000.00 per year conservatively</w:t>
      </w:r>
      <w:r w:rsidR="00674AB4">
        <w:rPr>
          <w:rFonts w:ascii="Times New Roman" w:hAnsi="Times New Roman" w:cs="Times New Roman"/>
          <w:sz w:val="24"/>
          <w:szCs w:val="24"/>
        </w:rPr>
        <w:t xml:space="preserve">.  This is truly excessive and unfair.   </w:t>
      </w:r>
      <w:r>
        <w:rPr>
          <w:rFonts w:ascii="Times New Roman" w:hAnsi="Times New Roman" w:cs="Times New Roman"/>
          <w:sz w:val="24"/>
          <w:szCs w:val="24"/>
        </w:rPr>
        <w:t xml:space="preserve">The $5.00 fee and processing fee are inherently unfair and burdensome on some attorneys more than others.  </w:t>
      </w:r>
    </w:p>
    <w:p w14:paraId="47535819" w14:textId="547E2EFA" w:rsidR="004F05AD" w:rsidRDefault="004F05AD" w:rsidP="00674A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Similarly, attorneys practicing in debtor-creditor matters would also incur additional costs, however because they are court costs, these fees will be passed on to unfortunate debtors as collection fees, which are similarly unfair and excessive.  </w:t>
      </w:r>
    </w:p>
    <w:p w14:paraId="07DD1007" w14:textId="48825928" w:rsidR="002974D3" w:rsidRDefault="002974D3" w:rsidP="00674A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might be one thing if the monies were somehow being paid to the court as our share for increased benefits to defendants and their attorneys, however, the burden is one-sided and any benefits are to the court, as they are getting a computer upgrade for free and the prosecutors or probation offices, who are paying nothing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gaining the benefits.  </w:t>
      </w:r>
    </w:p>
    <w:p w14:paraId="4928A419" w14:textId="1546C764" w:rsidR="00A26586" w:rsidRDefault="0025706B" w:rsidP="00FD31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imposition of e-filing fees decrease access to justice and increase</w:t>
      </w:r>
      <w:r w:rsidR="00184AC0">
        <w:rPr>
          <w:rFonts w:ascii="Times New Roman" w:hAnsi="Times New Roman" w:cs="Times New Roman"/>
          <w:sz w:val="24"/>
          <w:szCs w:val="24"/>
        </w:rPr>
        <w:t>s</w:t>
      </w:r>
      <w:r>
        <w:rPr>
          <w:rFonts w:ascii="Times New Roman" w:hAnsi="Times New Roman" w:cs="Times New Roman"/>
          <w:sz w:val="24"/>
          <w:szCs w:val="24"/>
        </w:rPr>
        <w:t xml:space="preserve"> litigation </w:t>
      </w:r>
      <w:r w:rsidR="00FD31B6">
        <w:rPr>
          <w:rFonts w:ascii="Times New Roman" w:hAnsi="Times New Roman" w:cs="Times New Roman"/>
          <w:sz w:val="24"/>
          <w:szCs w:val="24"/>
        </w:rPr>
        <w:t>costs</w:t>
      </w:r>
      <w:r>
        <w:rPr>
          <w:rFonts w:ascii="Times New Roman" w:hAnsi="Times New Roman" w:cs="Times New Roman"/>
          <w:sz w:val="24"/>
          <w:szCs w:val="24"/>
        </w:rPr>
        <w:t>. Even if a citizen can afford an attorney, additional e-filing costs will be passed to the client.  Thereby making representation</w:t>
      </w:r>
      <w:r w:rsidR="00FD31B6">
        <w:rPr>
          <w:rFonts w:ascii="Times New Roman" w:hAnsi="Times New Roman" w:cs="Times New Roman"/>
          <w:sz w:val="24"/>
          <w:szCs w:val="24"/>
        </w:rPr>
        <w:t xml:space="preserve"> </w:t>
      </w:r>
      <w:r>
        <w:rPr>
          <w:rFonts w:ascii="Times New Roman" w:hAnsi="Times New Roman" w:cs="Times New Roman"/>
          <w:sz w:val="24"/>
          <w:szCs w:val="24"/>
        </w:rPr>
        <w:t>more expensive.</w:t>
      </w:r>
      <w:r w:rsidR="0092551C">
        <w:rPr>
          <w:rFonts w:ascii="Times New Roman" w:hAnsi="Times New Roman" w:cs="Times New Roman"/>
          <w:sz w:val="24"/>
          <w:szCs w:val="24"/>
        </w:rPr>
        <w:t xml:space="preserve"> In a 2017 report by the Legal Services Corporation titled</w:t>
      </w:r>
      <w:r w:rsidR="00FD31B6">
        <w:rPr>
          <w:rFonts w:ascii="Times New Roman" w:hAnsi="Times New Roman" w:cs="Times New Roman"/>
          <w:sz w:val="24"/>
          <w:szCs w:val="24"/>
        </w:rPr>
        <w:t>,</w:t>
      </w:r>
      <w:r w:rsidR="0092551C">
        <w:rPr>
          <w:rFonts w:ascii="Times New Roman" w:hAnsi="Times New Roman" w:cs="Times New Roman"/>
          <w:sz w:val="24"/>
          <w:szCs w:val="24"/>
        </w:rPr>
        <w:t xml:space="preserve"> </w:t>
      </w:r>
      <w:r w:rsidR="0092551C" w:rsidRPr="0092551C">
        <w:rPr>
          <w:rFonts w:ascii="Times New Roman" w:hAnsi="Times New Roman" w:cs="Times New Roman"/>
          <w:sz w:val="24"/>
          <w:szCs w:val="24"/>
        </w:rPr>
        <w:t>“</w:t>
      </w:r>
      <w:r w:rsidR="0092551C" w:rsidRPr="0092551C">
        <w:rPr>
          <w:rStyle w:val="Emphasis"/>
          <w:rFonts w:ascii="Times New Roman" w:hAnsi="Times New Roman" w:cs="Times New Roman"/>
          <w:color w:val="000000"/>
          <w:sz w:val="24"/>
          <w:szCs w:val="24"/>
          <w:shd w:val="clear" w:color="auto" w:fill="FFFFFF"/>
        </w:rPr>
        <w:t>The Justice Gap: Measuring the Unmet Civil Legal Needs of Low-income Americans”</w:t>
      </w:r>
      <w:r w:rsidR="0092551C">
        <w:rPr>
          <w:rFonts w:ascii="Times New Roman" w:hAnsi="Times New Roman" w:cs="Times New Roman"/>
          <w:sz w:val="24"/>
          <w:szCs w:val="24"/>
        </w:rPr>
        <w:t xml:space="preserve"> reported t</w:t>
      </w:r>
      <w:r w:rsidR="0092551C" w:rsidRPr="0092551C">
        <w:rPr>
          <w:rFonts w:ascii="Times New Roman" w:hAnsi="Times New Roman" w:cs="Times New Roman"/>
          <w:sz w:val="24"/>
          <w:szCs w:val="24"/>
        </w:rPr>
        <w:t>hat 80 percent of low-income individuals in the United States cannot afford the legal assistance they need to avoid the loss of their homes, children, jobs, liberty and even lives</w:t>
      </w:r>
      <w:r w:rsidR="0092551C">
        <w:rPr>
          <w:rFonts w:ascii="Times New Roman" w:hAnsi="Times New Roman" w:cs="Times New Roman"/>
          <w:sz w:val="24"/>
          <w:szCs w:val="24"/>
        </w:rPr>
        <w:t>.</w:t>
      </w:r>
      <w:r>
        <w:rPr>
          <w:rFonts w:ascii="Times New Roman" w:hAnsi="Times New Roman" w:cs="Times New Roman"/>
          <w:sz w:val="24"/>
          <w:szCs w:val="24"/>
        </w:rPr>
        <w:t xml:space="preserve"> </w:t>
      </w:r>
      <w:r w:rsidR="0092551C">
        <w:rPr>
          <w:rFonts w:ascii="Times New Roman" w:hAnsi="Times New Roman" w:cs="Times New Roman"/>
          <w:sz w:val="24"/>
          <w:szCs w:val="24"/>
        </w:rPr>
        <w:t xml:space="preserve">Any additional costs can make retraining an attorney impossible.  </w:t>
      </w:r>
      <w:r>
        <w:rPr>
          <w:rFonts w:ascii="Times New Roman" w:hAnsi="Times New Roman" w:cs="Times New Roman"/>
          <w:sz w:val="24"/>
          <w:szCs w:val="24"/>
        </w:rPr>
        <w:t xml:space="preserve">In collection defense cases, additional e-filing costs will be added to the judgement, thereby increasing judgment costs of unrepresented citizens. </w:t>
      </w:r>
      <w:r w:rsidR="0092551C">
        <w:rPr>
          <w:rFonts w:ascii="Times New Roman" w:hAnsi="Times New Roman" w:cs="Times New Roman"/>
          <w:sz w:val="24"/>
          <w:szCs w:val="24"/>
        </w:rPr>
        <w:t xml:space="preserve">Citizens with increased judgments will pay high </w:t>
      </w:r>
      <w:r w:rsidR="0092551C">
        <w:rPr>
          <w:rFonts w:ascii="Times New Roman" w:hAnsi="Times New Roman" w:cs="Times New Roman"/>
          <w:sz w:val="24"/>
          <w:szCs w:val="24"/>
        </w:rPr>
        <w:lastRenderedPageBreak/>
        <w:t xml:space="preserve">interests costs and could have </w:t>
      </w:r>
      <w:r w:rsidR="00FD31B6">
        <w:rPr>
          <w:rFonts w:ascii="Times New Roman" w:hAnsi="Times New Roman" w:cs="Times New Roman"/>
          <w:sz w:val="24"/>
          <w:szCs w:val="24"/>
        </w:rPr>
        <w:t xml:space="preserve">their </w:t>
      </w:r>
      <w:r w:rsidR="0092551C">
        <w:rPr>
          <w:rFonts w:ascii="Times New Roman" w:hAnsi="Times New Roman" w:cs="Times New Roman"/>
          <w:sz w:val="24"/>
          <w:szCs w:val="24"/>
        </w:rPr>
        <w:t xml:space="preserve">driver’s licenses suspended if the judgment was related to </w:t>
      </w:r>
      <w:proofErr w:type="spellStart"/>
      <w:proofErr w:type="gramStart"/>
      <w:r w:rsidR="0092551C">
        <w:rPr>
          <w:rFonts w:ascii="Times New Roman" w:hAnsi="Times New Roman" w:cs="Times New Roman"/>
          <w:sz w:val="24"/>
          <w:szCs w:val="24"/>
        </w:rPr>
        <w:t>a</w:t>
      </w:r>
      <w:proofErr w:type="spellEnd"/>
      <w:proofErr w:type="gramEnd"/>
      <w:r w:rsidR="0092551C">
        <w:rPr>
          <w:rFonts w:ascii="Times New Roman" w:hAnsi="Times New Roman" w:cs="Times New Roman"/>
          <w:sz w:val="24"/>
          <w:szCs w:val="24"/>
        </w:rPr>
        <w:t xml:space="preserve"> auto accident. </w:t>
      </w:r>
      <w:r>
        <w:rPr>
          <w:rFonts w:ascii="Times New Roman" w:hAnsi="Times New Roman" w:cs="Times New Roman"/>
          <w:sz w:val="24"/>
          <w:szCs w:val="24"/>
        </w:rPr>
        <w:t xml:space="preserve"> </w:t>
      </w:r>
      <w:r w:rsidR="00A26586">
        <w:rPr>
          <w:rFonts w:ascii="Times New Roman" w:hAnsi="Times New Roman" w:cs="Times New Roman"/>
          <w:sz w:val="24"/>
          <w:szCs w:val="24"/>
        </w:rPr>
        <w:t xml:space="preserve">Beyond collection defense cases, the WSBA Task Force on Escalating Costs of Civil Litigation report, dated June 15, 2015, noted: </w:t>
      </w:r>
    </w:p>
    <w:p w14:paraId="22EEF9FC" w14:textId="345A3B2E" w:rsidR="0025706B" w:rsidRDefault="00A26586" w:rsidP="00A2658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[T]hat </w:t>
      </w:r>
      <w:r w:rsidRPr="00A26586">
        <w:rPr>
          <w:rFonts w:ascii="Times New Roman" w:hAnsi="Times New Roman" w:cs="Times New Roman"/>
          <w:sz w:val="24"/>
          <w:szCs w:val="24"/>
        </w:rPr>
        <w:t>Most civil litigation occurs in superior court, but district court offers a potentially quicker and less expensive alternative for some cases. Many of the Task Force’s recommendations apply to district court as well as superior court. In addition, the Task Force recommends extending</w:t>
      </w:r>
      <w:r>
        <w:rPr>
          <w:rFonts w:ascii="Times New Roman" w:hAnsi="Times New Roman" w:cs="Times New Roman"/>
          <w:sz w:val="24"/>
          <w:szCs w:val="24"/>
        </w:rPr>
        <w:t xml:space="preserve"> </w:t>
      </w:r>
      <w:r w:rsidRPr="00A26586">
        <w:rPr>
          <w:rFonts w:ascii="Times New Roman" w:hAnsi="Times New Roman" w:cs="Times New Roman"/>
          <w:sz w:val="24"/>
          <w:szCs w:val="24"/>
        </w:rPr>
        <w:t>concurrent jurisdiction to unlawful detainer proceedings and issuing a case schedule in civil cases upon filing. District court cases would follow a 6-month schedule from filing to trial.</w:t>
      </w:r>
    </w:p>
    <w:p w14:paraId="34962D7A" w14:textId="005B6FED" w:rsidR="00A26586" w:rsidRDefault="00A26586" w:rsidP="00A26586">
      <w:pPr>
        <w:spacing w:after="0" w:line="240" w:lineRule="auto"/>
        <w:jc w:val="both"/>
        <w:rPr>
          <w:rFonts w:ascii="Times New Roman" w:hAnsi="Times New Roman" w:cs="Times New Roman"/>
          <w:sz w:val="24"/>
          <w:szCs w:val="24"/>
        </w:rPr>
      </w:pPr>
    </w:p>
    <w:p w14:paraId="722C293F" w14:textId="4220022C" w:rsidR="00FD31B6" w:rsidRDefault="00A26586" w:rsidP="00A265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 4.  District Courts are currently seen as a low cost means of civil litigation, however, with the imposition of e-filing fees, any perceived costs lowering benefits would be</w:t>
      </w:r>
      <w:r w:rsidR="0092551C">
        <w:rPr>
          <w:rFonts w:ascii="Times New Roman" w:hAnsi="Times New Roman" w:cs="Times New Roman"/>
          <w:sz w:val="24"/>
          <w:szCs w:val="24"/>
        </w:rPr>
        <w:t xml:space="preserve"> greatly</w:t>
      </w:r>
      <w:r>
        <w:rPr>
          <w:rFonts w:ascii="Times New Roman" w:hAnsi="Times New Roman" w:cs="Times New Roman"/>
          <w:sz w:val="24"/>
          <w:szCs w:val="24"/>
        </w:rPr>
        <w:t xml:space="preserve"> neutralized.</w:t>
      </w:r>
      <w:r w:rsidR="0092551C">
        <w:rPr>
          <w:rFonts w:ascii="Times New Roman" w:hAnsi="Times New Roman" w:cs="Times New Roman"/>
          <w:sz w:val="24"/>
          <w:szCs w:val="24"/>
        </w:rPr>
        <w:t xml:space="preserve">  The proposed e-filing rule will only worsen access to justice issues</w:t>
      </w:r>
      <w:r w:rsidR="00FD31B6">
        <w:rPr>
          <w:rFonts w:ascii="Times New Roman" w:hAnsi="Times New Roman" w:cs="Times New Roman"/>
          <w:sz w:val="24"/>
          <w:szCs w:val="24"/>
        </w:rPr>
        <w:t xml:space="preserve"> at the district court level.</w:t>
      </w:r>
    </w:p>
    <w:p w14:paraId="272CC839" w14:textId="0361696E" w:rsidR="00BB5AE5" w:rsidRPr="00BB5AE5" w:rsidRDefault="001B113E" w:rsidP="00A26586">
      <w:pPr>
        <w:spacing w:after="0"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Chelan</w:t>
      </w:r>
      <w:r w:rsidR="00783C7F">
        <w:rPr>
          <w:rFonts w:ascii="Times New Roman" w:hAnsi="Times New Roman" w:cs="Times New Roman"/>
          <w:b/>
          <w:bCs/>
          <w:sz w:val="24"/>
          <w:szCs w:val="24"/>
          <w:u w:val="single"/>
        </w:rPr>
        <w:t xml:space="preserve"> County </w:t>
      </w:r>
      <w:r w:rsidR="00BB5AE5" w:rsidRPr="00BB5AE5">
        <w:rPr>
          <w:rFonts w:ascii="Times New Roman" w:hAnsi="Times New Roman" w:cs="Times New Roman"/>
          <w:b/>
          <w:bCs/>
          <w:sz w:val="24"/>
          <w:szCs w:val="24"/>
          <w:u w:val="single"/>
        </w:rPr>
        <w:t xml:space="preserve">District Court </w:t>
      </w:r>
      <w:r w:rsidR="00A26586">
        <w:rPr>
          <w:rFonts w:ascii="Times New Roman" w:hAnsi="Times New Roman" w:cs="Times New Roman"/>
          <w:b/>
          <w:bCs/>
          <w:sz w:val="24"/>
          <w:szCs w:val="24"/>
          <w:u w:val="single"/>
        </w:rPr>
        <w:t>l</w:t>
      </w:r>
      <w:r w:rsidR="00BB5AE5" w:rsidRPr="00BB5AE5">
        <w:rPr>
          <w:rFonts w:ascii="Times New Roman" w:hAnsi="Times New Roman" w:cs="Times New Roman"/>
          <w:b/>
          <w:bCs/>
          <w:sz w:val="24"/>
          <w:szCs w:val="24"/>
          <w:u w:val="single"/>
        </w:rPr>
        <w:t xml:space="preserve">acks </w:t>
      </w:r>
      <w:r w:rsidR="00A26586">
        <w:rPr>
          <w:rFonts w:ascii="Times New Roman" w:hAnsi="Times New Roman" w:cs="Times New Roman"/>
          <w:b/>
          <w:bCs/>
          <w:sz w:val="24"/>
          <w:szCs w:val="24"/>
          <w:u w:val="single"/>
        </w:rPr>
        <w:t>s</w:t>
      </w:r>
      <w:r w:rsidR="00BB5AE5" w:rsidRPr="00BB5AE5">
        <w:rPr>
          <w:rFonts w:ascii="Times New Roman" w:hAnsi="Times New Roman" w:cs="Times New Roman"/>
          <w:b/>
          <w:bCs/>
          <w:sz w:val="24"/>
          <w:szCs w:val="24"/>
          <w:u w:val="single"/>
        </w:rPr>
        <w:t xml:space="preserve">tatutory </w:t>
      </w:r>
      <w:r w:rsidR="00A26586">
        <w:rPr>
          <w:rFonts w:ascii="Times New Roman" w:hAnsi="Times New Roman" w:cs="Times New Roman"/>
          <w:b/>
          <w:bCs/>
          <w:sz w:val="24"/>
          <w:szCs w:val="24"/>
          <w:u w:val="single"/>
        </w:rPr>
        <w:t>a</w:t>
      </w:r>
      <w:r w:rsidR="00BB5AE5" w:rsidRPr="00BB5AE5">
        <w:rPr>
          <w:rFonts w:ascii="Times New Roman" w:hAnsi="Times New Roman" w:cs="Times New Roman"/>
          <w:b/>
          <w:bCs/>
          <w:sz w:val="24"/>
          <w:szCs w:val="24"/>
          <w:u w:val="single"/>
        </w:rPr>
        <w:t xml:space="preserve">uthority to </w:t>
      </w:r>
      <w:r w:rsidR="00184AC0">
        <w:rPr>
          <w:rFonts w:ascii="Times New Roman" w:hAnsi="Times New Roman" w:cs="Times New Roman"/>
          <w:b/>
          <w:bCs/>
          <w:sz w:val="24"/>
          <w:szCs w:val="24"/>
          <w:u w:val="single"/>
        </w:rPr>
        <w:t>i</w:t>
      </w:r>
      <w:r w:rsidR="00BB5AE5" w:rsidRPr="00BB5AE5">
        <w:rPr>
          <w:rFonts w:ascii="Times New Roman" w:hAnsi="Times New Roman" w:cs="Times New Roman"/>
          <w:b/>
          <w:bCs/>
          <w:sz w:val="24"/>
          <w:szCs w:val="24"/>
          <w:u w:val="single"/>
        </w:rPr>
        <w:t>mpose e-file Fee</w:t>
      </w:r>
      <w:r w:rsidR="00B35FF5">
        <w:rPr>
          <w:rFonts w:ascii="Times New Roman" w:hAnsi="Times New Roman" w:cs="Times New Roman"/>
          <w:b/>
          <w:bCs/>
          <w:sz w:val="24"/>
          <w:szCs w:val="24"/>
          <w:u w:val="single"/>
        </w:rPr>
        <w:t>.</w:t>
      </w:r>
    </w:p>
    <w:p w14:paraId="78092A07" w14:textId="4BFD4C86" w:rsidR="00C0214B" w:rsidRPr="00BB5AE5" w:rsidRDefault="006006B2" w:rsidP="00FD31B6">
      <w:pPr>
        <w:spacing w:after="0" w:line="480" w:lineRule="auto"/>
        <w:ind w:firstLine="720"/>
        <w:rPr>
          <w:rFonts w:ascii="Times New Roman" w:hAnsi="Times New Roman" w:cs="Times New Roman"/>
          <w:sz w:val="24"/>
          <w:szCs w:val="24"/>
        </w:rPr>
      </w:pPr>
      <w:r w:rsidRPr="00C0214B">
        <w:rPr>
          <w:rFonts w:ascii="Times New Roman" w:hAnsi="Times New Roman" w:cs="Times New Roman"/>
          <w:sz w:val="24"/>
          <w:szCs w:val="24"/>
        </w:rPr>
        <w:t xml:space="preserve">The </w:t>
      </w:r>
      <w:r w:rsidR="00184AC0">
        <w:rPr>
          <w:rFonts w:ascii="Times New Roman" w:hAnsi="Times New Roman" w:cs="Times New Roman"/>
          <w:sz w:val="24"/>
          <w:szCs w:val="24"/>
        </w:rPr>
        <w:t>S</w:t>
      </w:r>
      <w:r w:rsidRPr="00C0214B">
        <w:rPr>
          <w:rFonts w:ascii="Times New Roman" w:hAnsi="Times New Roman" w:cs="Times New Roman"/>
          <w:sz w:val="24"/>
          <w:szCs w:val="24"/>
        </w:rPr>
        <w:t xml:space="preserve">upreme </w:t>
      </w:r>
      <w:r w:rsidR="00184AC0">
        <w:rPr>
          <w:rFonts w:ascii="Times New Roman" w:hAnsi="Times New Roman" w:cs="Times New Roman"/>
          <w:sz w:val="24"/>
          <w:szCs w:val="24"/>
        </w:rPr>
        <w:t>C</w:t>
      </w:r>
      <w:r w:rsidRPr="00C0214B">
        <w:rPr>
          <w:rFonts w:ascii="Times New Roman" w:hAnsi="Times New Roman" w:cs="Times New Roman"/>
          <w:sz w:val="24"/>
          <w:szCs w:val="24"/>
        </w:rPr>
        <w:t>ourt may adopt rules of procedure for district courts. A district court may adopt local rules of procedure which are not inconsistent with state law or with the rules adopted by the supreme court. The rules for a county with a single district and multiple facilities may include rules to provide where cases shall be filed and where cases shall be heard. If the rules of the supreme court authorized under this section are adopted, all procedural laws in conflict with the rules shall be of no effect. RCW 3.30.</w:t>
      </w:r>
      <w:r w:rsidR="0057148E">
        <w:rPr>
          <w:rFonts w:ascii="Times New Roman" w:hAnsi="Times New Roman" w:cs="Times New Roman"/>
        </w:rPr>
        <w:t>0</w:t>
      </w:r>
      <w:r w:rsidRPr="00C0214B">
        <w:rPr>
          <w:rFonts w:ascii="Times New Roman" w:hAnsi="Times New Roman" w:cs="Times New Roman"/>
          <w:sz w:val="24"/>
          <w:szCs w:val="24"/>
        </w:rPr>
        <w:t xml:space="preserve">80.  The proposed </w:t>
      </w:r>
      <w:r w:rsidR="009738C5" w:rsidRPr="00C0214B">
        <w:rPr>
          <w:rFonts w:ascii="Times New Roman" w:hAnsi="Times New Roman" w:cs="Times New Roman"/>
          <w:sz w:val="24"/>
          <w:szCs w:val="24"/>
        </w:rPr>
        <w:t>district</w:t>
      </w:r>
      <w:r w:rsidR="00FD31B6">
        <w:rPr>
          <w:rFonts w:ascii="Times New Roman" w:hAnsi="Times New Roman" w:cs="Times New Roman"/>
          <w:sz w:val="24"/>
          <w:szCs w:val="24"/>
        </w:rPr>
        <w:t>/municipal court</w:t>
      </w:r>
      <w:r w:rsidR="009738C5" w:rsidRPr="00C0214B">
        <w:rPr>
          <w:rFonts w:ascii="Times New Roman" w:hAnsi="Times New Roman" w:cs="Times New Roman"/>
          <w:sz w:val="24"/>
          <w:szCs w:val="24"/>
        </w:rPr>
        <w:t xml:space="preserve"> </w:t>
      </w:r>
      <w:r w:rsidR="00FD31B6">
        <w:rPr>
          <w:rFonts w:ascii="Times New Roman" w:hAnsi="Times New Roman" w:cs="Times New Roman"/>
          <w:sz w:val="24"/>
          <w:szCs w:val="24"/>
        </w:rPr>
        <w:t>local rules amendment mandating electronic filing</w:t>
      </w:r>
      <w:r w:rsidRPr="00C0214B">
        <w:rPr>
          <w:rFonts w:ascii="Times New Roman" w:hAnsi="Times New Roman" w:cs="Times New Roman"/>
          <w:sz w:val="24"/>
          <w:szCs w:val="24"/>
        </w:rPr>
        <w:t xml:space="preserve"> are inconsistent with state law and with rules adopted by the supreme court of Washington. </w:t>
      </w:r>
      <w:r w:rsidR="00221FAC" w:rsidRPr="00C0214B">
        <w:rPr>
          <w:rFonts w:ascii="Times New Roman" w:hAnsi="Times New Roman" w:cs="Times New Roman"/>
          <w:sz w:val="24"/>
          <w:szCs w:val="24"/>
        </w:rPr>
        <w:t xml:space="preserve">In short, the imposition or authorization of a fee for e-filing is deemed ultra vires. An ultra vires act is one performed without any authority to act on the subject. </w:t>
      </w:r>
      <w:r w:rsidR="00221FAC" w:rsidRPr="00C0214B">
        <w:rPr>
          <w:rFonts w:ascii="Times New Roman" w:hAnsi="Times New Roman" w:cs="Times New Roman"/>
          <w:i/>
          <w:iCs/>
          <w:sz w:val="24"/>
          <w:szCs w:val="24"/>
        </w:rPr>
        <w:t>Woodward v. Seattle</w:t>
      </w:r>
      <w:r w:rsidR="00221FAC" w:rsidRPr="00C0214B">
        <w:rPr>
          <w:rFonts w:ascii="Times New Roman" w:hAnsi="Times New Roman" w:cs="Times New Roman"/>
          <w:sz w:val="24"/>
          <w:szCs w:val="24"/>
        </w:rPr>
        <w:t>, 140 Wash. 83, 87, 248 P. 73 (1926).</w:t>
      </w:r>
      <w:r w:rsidR="00C0214B" w:rsidRPr="00C0214B">
        <w:rPr>
          <w:rFonts w:ascii="Times New Roman" w:hAnsi="Times New Roman" w:cs="Times New Roman"/>
          <w:sz w:val="24"/>
          <w:szCs w:val="24"/>
        </w:rPr>
        <w:t xml:space="preserve">  </w:t>
      </w:r>
      <w:r w:rsidR="00C0214B" w:rsidRPr="00C0214B">
        <w:rPr>
          <w:rStyle w:val="cosearchterm"/>
          <w:rFonts w:ascii="Times New Roman" w:hAnsi="Times New Roman" w:cs="Times New Roman"/>
          <w:sz w:val="24"/>
          <w:szCs w:val="24"/>
        </w:rPr>
        <w:t>Ultra</w:t>
      </w:r>
      <w:r w:rsidR="00C0214B" w:rsidRPr="00C0214B">
        <w:rPr>
          <w:rFonts w:ascii="Times New Roman" w:hAnsi="Times New Roman" w:cs="Times New Roman"/>
          <w:sz w:val="24"/>
          <w:szCs w:val="24"/>
        </w:rPr>
        <w:t> </w:t>
      </w:r>
      <w:r w:rsidR="00C0214B" w:rsidRPr="00C0214B">
        <w:rPr>
          <w:rStyle w:val="cosearchterm"/>
          <w:rFonts w:ascii="Times New Roman" w:hAnsi="Times New Roman" w:cs="Times New Roman"/>
          <w:sz w:val="24"/>
          <w:szCs w:val="24"/>
        </w:rPr>
        <w:t>vires</w:t>
      </w:r>
      <w:r w:rsidR="00C0214B" w:rsidRPr="00C0214B">
        <w:rPr>
          <w:rFonts w:ascii="Times New Roman" w:hAnsi="Times New Roman" w:cs="Times New Roman"/>
          <w:sz w:val="24"/>
          <w:szCs w:val="24"/>
        </w:rPr>
        <w:t> acts are those performed with no legal authority and are characterized as void on the basis that no power to act existed, even where proper procedural requirements are followed. </w:t>
      </w:r>
      <w:r w:rsidR="00C0214B" w:rsidRPr="00C0214B">
        <w:rPr>
          <w:rStyle w:val="cosearchterm"/>
          <w:rFonts w:ascii="Times New Roman" w:hAnsi="Times New Roman" w:cs="Times New Roman"/>
          <w:sz w:val="24"/>
          <w:szCs w:val="24"/>
        </w:rPr>
        <w:t>Ultra</w:t>
      </w:r>
      <w:r w:rsidR="00C0214B" w:rsidRPr="00C0214B">
        <w:rPr>
          <w:rFonts w:ascii="Times New Roman" w:hAnsi="Times New Roman" w:cs="Times New Roman"/>
          <w:sz w:val="24"/>
          <w:szCs w:val="24"/>
        </w:rPr>
        <w:t> </w:t>
      </w:r>
      <w:r w:rsidR="00C0214B" w:rsidRPr="00C0214B">
        <w:rPr>
          <w:rStyle w:val="cosearchterm"/>
          <w:rFonts w:ascii="Times New Roman" w:hAnsi="Times New Roman" w:cs="Times New Roman"/>
          <w:sz w:val="24"/>
          <w:szCs w:val="24"/>
        </w:rPr>
        <w:t>vires</w:t>
      </w:r>
      <w:r w:rsidR="00C0214B" w:rsidRPr="00C0214B">
        <w:rPr>
          <w:rFonts w:ascii="Times New Roman" w:hAnsi="Times New Roman" w:cs="Times New Roman"/>
          <w:sz w:val="24"/>
          <w:szCs w:val="24"/>
        </w:rPr>
        <w:t xml:space="preserve"> acts cannot be </w:t>
      </w:r>
      <w:r w:rsidR="00C0214B" w:rsidRPr="00C0214B">
        <w:rPr>
          <w:rFonts w:ascii="Times New Roman" w:hAnsi="Times New Roman" w:cs="Times New Roman"/>
          <w:sz w:val="24"/>
          <w:szCs w:val="24"/>
        </w:rPr>
        <w:lastRenderedPageBreak/>
        <w:t xml:space="preserve">validated by later ratification or events. </w:t>
      </w:r>
      <w:r w:rsidR="00C0214B" w:rsidRPr="00C0214B">
        <w:rPr>
          <w:rFonts w:ascii="Times New Roman" w:hAnsi="Times New Roman" w:cs="Times New Roman"/>
          <w:i/>
          <w:iCs/>
          <w:sz w:val="24"/>
          <w:szCs w:val="24"/>
        </w:rPr>
        <w:t>South Tacoma Way, LLC v. State of Washington</w:t>
      </w:r>
      <w:r w:rsidR="00C0214B" w:rsidRPr="00C0214B">
        <w:rPr>
          <w:rFonts w:ascii="Times New Roman" w:hAnsi="Times New Roman" w:cs="Times New Roman"/>
          <w:sz w:val="24"/>
          <w:szCs w:val="24"/>
        </w:rPr>
        <w:t xml:space="preserve">, </w:t>
      </w:r>
      <w:r w:rsidR="00C0214B" w:rsidRPr="00C0214B">
        <w:rPr>
          <w:rFonts w:ascii="Times New Roman" w:eastAsia="Times New Roman" w:hAnsi="Times New Roman" w:cs="Times New Roman"/>
          <w:sz w:val="24"/>
          <w:szCs w:val="24"/>
        </w:rPr>
        <w:t>169 Wash.2d 118, 122, 233 P.3d 871 (2010).</w:t>
      </w:r>
    </w:p>
    <w:p w14:paraId="6F92E30E" w14:textId="4165CEBA" w:rsidR="006006B2" w:rsidRDefault="00C0214B" w:rsidP="00C021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Here, </w:t>
      </w:r>
      <w:r w:rsidR="00FD31B6">
        <w:rPr>
          <w:rFonts w:ascii="Times New Roman" w:hAnsi="Times New Roman" w:cs="Times New Roman"/>
          <w:sz w:val="24"/>
          <w:szCs w:val="24"/>
        </w:rPr>
        <w:t>courts</w:t>
      </w:r>
      <w:r>
        <w:rPr>
          <w:rFonts w:ascii="Times New Roman" w:hAnsi="Times New Roman" w:cs="Times New Roman"/>
          <w:sz w:val="24"/>
          <w:szCs w:val="24"/>
        </w:rPr>
        <w:t xml:space="preserve"> </w:t>
      </w:r>
      <w:r w:rsidR="00FD31B6">
        <w:rPr>
          <w:rFonts w:ascii="Times New Roman" w:hAnsi="Times New Roman" w:cs="Times New Roman"/>
          <w:sz w:val="24"/>
          <w:szCs w:val="24"/>
        </w:rPr>
        <w:t>lack</w:t>
      </w:r>
      <w:r>
        <w:rPr>
          <w:rFonts w:ascii="Times New Roman" w:hAnsi="Times New Roman" w:cs="Times New Roman"/>
          <w:sz w:val="24"/>
          <w:szCs w:val="24"/>
        </w:rPr>
        <w:t xml:space="preserve"> statutory authority to impose e-filing fee.  </w:t>
      </w:r>
      <w:r w:rsidR="006006B2" w:rsidRPr="00C0214B">
        <w:rPr>
          <w:rFonts w:ascii="Times New Roman" w:hAnsi="Times New Roman" w:cs="Times New Roman"/>
          <w:sz w:val="24"/>
          <w:szCs w:val="24"/>
        </w:rPr>
        <w:t>The district court</w:t>
      </w:r>
      <w:r w:rsidR="009738C5" w:rsidRPr="00C0214B">
        <w:rPr>
          <w:rFonts w:ascii="Times New Roman" w:hAnsi="Times New Roman" w:cs="Times New Roman"/>
          <w:sz w:val="24"/>
          <w:szCs w:val="24"/>
        </w:rPr>
        <w:t>s</w:t>
      </w:r>
      <w:r w:rsidR="006006B2" w:rsidRPr="00C0214B">
        <w:rPr>
          <w:rFonts w:ascii="Times New Roman" w:hAnsi="Times New Roman" w:cs="Times New Roman"/>
          <w:sz w:val="24"/>
          <w:szCs w:val="24"/>
        </w:rPr>
        <w:t xml:space="preserve"> ar</w:t>
      </w:r>
      <w:r w:rsidR="009738C5" w:rsidRPr="00C0214B">
        <w:rPr>
          <w:rFonts w:ascii="Times New Roman" w:hAnsi="Times New Roman" w:cs="Times New Roman"/>
          <w:sz w:val="24"/>
          <w:szCs w:val="24"/>
        </w:rPr>
        <w:t xml:space="preserve">e created and organized under </w:t>
      </w:r>
      <w:r w:rsidR="00FD31B6">
        <w:rPr>
          <w:rFonts w:ascii="Times New Roman" w:hAnsi="Times New Roman" w:cs="Times New Roman"/>
          <w:sz w:val="24"/>
          <w:szCs w:val="24"/>
        </w:rPr>
        <w:t>T</w:t>
      </w:r>
      <w:r w:rsidR="009738C5" w:rsidRPr="00C0214B">
        <w:rPr>
          <w:rFonts w:ascii="Times New Roman" w:hAnsi="Times New Roman" w:cs="Times New Roman"/>
          <w:sz w:val="24"/>
          <w:szCs w:val="24"/>
        </w:rPr>
        <w:t>itle 3 of the Revised Code of Washington. Title 3 grants courts the ability to hear certain controversies (RCW 3.66), grant salary of judges (RCW 3.58) and filing fees and other costs passed to litigants (RCW 3.62.</w:t>
      </w:r>
      <w:r w:rsidR="000B20FB">
        <w:rPr>
          <w:rFonts w:ascii="Times New Roman" w:hAnsi="Times New Roman" w:cs="Times New Roman"/>
          <w:sz w:val="24"/>
          <w:szCs w:val="24"/>
        </w:rPr>
        <w:t>0</w:t>
      </w:r>
      <w:r w:rsidR="009738C5" w:rsidRPr="00C0214B">
        <w:rPr>
          <w:rFonts w:ascii="Times New Roman" w:hAnsi="Times New Roman" w:cs="Times New Roman"/>
          <w:sz w:val="24"/>
          <w:szCs w:val="24"/>
        </w:rPr>
        <w:t>60 and 3.62.</w:t>
      </w:r>
      <w:r w:rsidR="000B20FB">
        <w:rPr>
          <w:rFonts w:ascii="Times New Roman" w:hAnsi="Times New Roman" w:cs="Times New Roman"/>
          <w:sz w:val="24"/>
          <w:szCs w:val="24"/>
        </w:rPr>
        <w:t>0</w:t>
      </w:r>
      <w:r w:rsidR="009738C5" w:rsidRPr="00C0214B">
        <w:rPr>
          <w:rFonts w:ascii="Times New Roman" w:hAnsi="Times New Roman" w:cs="Times New Roman"/>
          <w:sz w:val="24"/>
          <w:szCs w:val="24"/>
        </w:rPr>
        <w:t xml:space="preserve">64).  </w:t>
      </w:r>
      <w:r w:rsidR="000B20FB">
        <w:rPr>
          <w:rFonts w:ascii="Times New Roman" w:hAnsi="Times New Roman" w:cs="Times New Roman"/>
          <w:sz w:val="24"/>
          <w:szCs w:val="24"/>
        </w:rPr>
        <w:t>Specifically, RCW 3.62.065 allows the district court to charge fees</w:t>
      </w:r>
      <w:r w:rsidR="000B20FB" w:rsidRPr="000B20FB">
        <w:t xml:space="preserve"> </w:t>
      </w:r>
      <w:r w:rsidR="000B20FB">
        <w:rPr>
          <w:rFonts w:ascii="Times New Roman" w:hAnsi="Times New Roman" w:cs="Times New Roman"/>
          <w:sz w:val="24"/>
          <w:szCs w:val="24"/>
        </w:rPr>
        <w:t>by stating</w:t>
      </w:r>
      <w:r w:rsidR="00184AC0">
        <w:rPr>
          <w:rFonts w:ascii="Times New Roman" w:hAnsi="Times New Roman" w:cs="Times New Roman"/>
          <w:sz w:val="24"/>
          <w:szCs w:val="24"/>
        </w:rPr>
        <w:t>,</w:t>
      </w:r>
      <w:r w:rsidR="000B20FB">
        <w:rPr>
          <w:rFonts w:ascii="Times New Roman" w:hAnsi="Times New Roman" w:cs="Times New Roman"/>
          <w:sz w:val="24"/>
          <w:szCs w:val="24"/>
        </w:rPr>
        <w:t xml:space="preserve"> “A</w:t>
      </w:r>
      <w:r w:rsidR="000B20FB" w:rsidRPr="000B20FB">
        <w:rPr>
          <w:rFonts w:ascii="Times New Roman" w:hAnsi="Times New Roman" w:cs="Times New Roman"/>
          <w:sz w:val="24"/>
          <w:szCs w:val="24"/>
        </w:rPr>
        <w:t xml:space="preserve">ll courts organized under Title 3 or </w:t>
      </w:r>
      <w:r w:rsidR="00184AC0">
        <w:rPr>
          <w:rFonts w:ascii="Times New Roman" w:hAnsi="Times New Roman" w:cs="Times New Roman"/>
          <w:sz w:val="24"/>
          <w:szCs w:val="24"/>
        </w:rPr>
        <w:t>35</w:t>
      </w:r>
      <w:r w:rsidR="00FD31B6">
        <w:rPr>
          <w:rFonts w:ascii="Times New Roman" w:hAnsi="Times New Roman" w:cs="Times New Roman"/>
          <w:sz w:val="24"/>
          <w:szCs w:val="24"/>
        </w:rPr>
        <w:t xml:space="preserve"> RCW</w:t>
      </w:r>
      <w:r w:rsidR="00184AC0">
        <w:rPr>
          <w:rFonts w:ascii="Times New Roman" w:hAnsi="Times New Roman" w:cs="Times New Roman"/>
          <w:sz w:val="24"/>
          <w:szCs w:val="24"/>
        </w:rPr>
        <w:t xml:space="preserve"> </w:t>
      </w:r>
      <w:r w:rsidR="000B20FB" w:rsidRPr="000B20FB">
        <w:rPr>
          <w:rFonts w:ascii="Times New Roman" w:hAnsi="Times New Roman" w:cs="Times New Roman"/>
          <w:sz w:val="24"/>
          <w:szCs w:val="24"/>
        </w:rPr>
        <w:t>may charge fees as prescribed in RCW 3.62.060. The fees or charges imposed under this section shall be allowed as court costs whenever a judgment for costs is awarded.</w:t>
      </w:r>
      <w:r w:rsidR="000B20FB">
        <w:rPr>
          <w:rFonts w:ascii="Times New Roman" w:hAnsi="Times New Roman" w:cs="Times New Roman"/>
          <w:sz w:val="24"/>
          <w:szCs w:val="24"/>
        </w:rPr>
        <w:t xml:space="preserve">”  RCW 3.62.060 enumerates a fee schedule: </w:t>
      </w:r>
    </w:p>
    <w:p w14:paraId="3DFCE209" w14:textId="77777777" w:rsidR="000B20FB" w:rsidRPr="000B20FB" w:rsidRDefault="000B20FB" w:rsidP="000B20FB">
      <w:pPr>
        <w:shd w:val="clear" w:color="auto" w:fill="FFFFFF"/>
        <w:spacing w:after="0" w:line="240" w:lineRule="auto"/>
        <w:ind w:left="720" w:firstLine="720"/>
        <w:rPr>
          <w:rFonts w:ascii="Times New Roman" w:eastAsia="Times New Roman" w:hAnsi="Times New Roman" w:cs="Times New Roman"/>
          <w:color w:val="000000"/>
          <w:sz w:val="24"/>
          <w:szCs w:val="24"/>
        </w:rPr>
      </w:pPr>
      <w:r w:rsidRPr="000B20FB">
        <w:rPr>
          <w:rFonts w:ascii="Times New Roman" w:eastAsia="Times New Roman" w:hAnsi="Times New Roman" w:cs="Times New Roman"/>
          <w:color w:val="000000"/>
          <w:sz w:val="24"/>
          <w:szCs w:val="24"/>
        </w:rPr>
        <w:t>(1) Clerks of the district courts shall collect the following fees for their official services:</w:t>
      </w:r>
    </w:p>
    <w:p w14:paraId="2978519B" w14:textId="77777777" w:rsidR="000B20FB" w:rsidRPr="0088183A" w:rsidRDefault="000B20FB" w:rsidP="000B20FB">
      <w:pPr>
        <w:shd w:val="clear" w:color="auto" w:fill="FFFFFF"/>
        <w:spacing w:after="0" w:line="240" w:lineRule="auto"/>
        <w:ind w:left="720" w:firstLine="720"/>
        <w:rPr>
          <w:rFonts w:ascii="Times New Roman" w:eastAsia="Times New Roman" w:hAnsi="Times New Roman" w:cs="Times New Roman"/>
          <w:sz w:val="24"/>
          <w:szCs w:val="24"/>
        </w:rPr>
      </w:pPr>
      <w:r w:rsidRPr="0088183A">
        <w:rPr>
          <w:rFonts w:ascii="Times New Roman" w:eastAsia="Times New Roman" w:hAnsi="Times New Roman" w:cs="Times New Roman"/>
          <w:sz w:val="24"/>
          <w:szCs w:val="24"/>
        </w:rPr>
        <w:t>(a) In any civil action commenced before or transferred to a district court, the plaintiff shall, at the time of such commencement or transfer, pay to such court a filing fee of forty-three dollars plus any surcharge authorized by RCW </w:t>
      </w:r>
      <w:hyperlink r:id="rId9" w:history="1">
        <w:r w:rsidRPr="0088183A">
          <w:rPr>
            <w:rFonts w:ascii="Times New Roman" w:eastAsia="Times New Roman" w:hAnsi="Times New Roman" w:cs="Times New Roman"/>
            <w:sz w:val="24"/>
            <w:szCs w:val="24"/>
          </w:rPr>
          <w:t>7.75.035</w:t>
        </w:r>
      </w:hyperlink>
      <w:r w:rsidRPr="0088183A">
        <w:rPr>
          <w:rFonts w:ascii="Times New Roman" w:eastAsia="Times New Roman" w:hAnsi="Times New Roman" w:cs="Times New Roman"/>
          <w:sz w:val="24"/>
          <w:szCs w:val="24"/>
        </w:rPr>
        <w:t>. Any party filing a counterclaim, cross-claim, or third-party claim in such action shall pay to the court a filing fee of forty-three dollars plus any surcharge authorized by RCW </w:t>
      </w:r>
      <w:hyperlink r:id="rId10" w:history="1">
        <w:r w:rsidRPr="0088183A">
          <w:rPr>
            <w:rFonts w:ascii="Times New Roman" w:eastAsia="Times New Roman" w:hAnsi="Times New Roman" w:cs="Times New Roman"/>
            <w:sz w:val="24"/>
            <w:szCs w:val="24"/>
          </w:rPr>
          <w:t>7.75.035</w:t>
        </w:r>
      </w:hyperlink>
      <w:r w:rsidRPr="0088183A">
        <w:rPr>
          <w:rFonts w:ascii="Times New Roman" w:eastAsia="Times New Roman" w:hAnsi="Times New Roman" w:cs="Times New Roman"/>
          <w:sz w:val="24"/>
          <w:szCs w:val="24"/>
        </w:rPr>
        <w:t>. No party shall be compelled to pay to the court any other fees or charges up to and including the rendition of judgment in the action other than those listed.</w:t>
      </w:r>
    </w:p>
    <w:p w14:paraId="07DF7517" w14:textId="77777777" w:rsidR="000B20FB" w:rsidRPr="000B20FB" w:rsidRDefault="000B20FB" w:rsidP="000B20FB">
      <w:pPr>
        <w:shd w:val="clear" w:color="auto" w:fill="FFFFFF"/>
        <w:spacing w:after="0" w:line="240" w:lineRule="auto"/>
        <w:ind w:left="720" w:firstLine="720"/>
        <w:rPr>
          <w:rFonts w:ascii="Times New Roman" w:eastAsia="Times New Roman" w:hAnsi="Times New Roman" w:cs="Times New Roman"/>
          <w:color w:val="000000"/>
          <w:sz w:val="24"/>
          <w:szCs w:val="24"/>
        </w:rPr>
      </w:pPr>
      <w:r w:rsidRPr="000B20FB">
        <w:rPr>
          <w:rFonts w:ascii="Times New Roman" w:eastAsia="Times New Roman" w:hAnsi="Times New Roman" w:cs="Times New Roman"/>
          <w:color w:val="000000"/>
          <w:sz w:val="24"/>
          <w:szCs w:val="24"/>
        </w:rPr>
        <w:t>(b) For issuing a writ of garnishment or other writ, or for filing an attorney issued writ of garnishment, a fee of twelve dollars.</w:t>
      </w:r>
    </w:p>
    <w:p w14:paraId="229B954D" w14:textId="77777777" w:rsidR="000B20FB" w:rsidRPr="000B20FB" w:rsidRDefault="000B20FB" w:rsidP="000B20FB">
      <w:pPr>
        <w:shd w:val="clear" w:color="auto" w:fill="FFFFFF"/>
        <w:spacing w:after="0" w:line="240" w:lineRule="auto"/>
        <w:ind w:left="720" w:firstLine="720"/>
        <w:rPr>
          <w:rFonts w:ascii="Times New Roman" w:eastAsia="Times New Roman" w:hAnsi="Times New Roman" w:cs="Times New Roman"/>
          <w:color w:val="000000"/>
          <w:sz w:val="24"/>
          <w:szCs w:val="24"/>
        </w:rPr>
      </w:pPr>
      <w:r w:rsidRPr="000B20FB">
        <w:rPr>
          <w:rFonts w:ascii="Times New Roman" w:eastAsia="Times New Roman" w:hAnsi="Times New Roman" w:cs="Times New Roman"/>
          <w:color w:val="000000"/>
          <w:sz w:val="24"/>
          <w:szCs w:val="24"/>
        </w:rPr>
        <w:t>(c) For filing a supplemental proceeding a fee of twenty dollars.</w:t>
      </w:r>
    </w:p>
    <w:p w14:paraId="45BB6950" w14:textId="77777777" w:rsidR="000B20FB" w:rsidRPr="000B20FB" w:rsidRDefault="000B20FB" w:rsidP="000B20FB">
      <w:pPr>
        <w:shd w:val="clear" w:color="auto" w:fill="FFFFFF"/>
        <w:spacing w:after="0" w:line="240" w:lineRule="auto"/>
        <w:ind w:left="720" w:firstLine="720"/>
        <w:rPr>
          <w:rFonts w:ascii="Times New Roman" w:eastAsia="Times New Roman" w:hAnsi="Times New Roman" w:cs="Times New Roman"/>
          <w:color w:val="000000"/>
          <w:sz w:val="24"/>
          <w:szCs w:val="24"/>
        </w:rPr>
      </w:pPr>
      <w:r w:rsidRPr="000B20FB">
        <w:rPr>
          <w:rFonts w:ascii="Times New Roman" w:eastAsia="Times New Roman" w:hAnsi="Times New Roman" w:cs="Times New Roman"/>
          <w:color w:val="000000"/>
          <w:sz w:val="24"/>
          <w:szCs w:val="24"/>
        </w:rPr>
        <w:t xml:space="preserve">(d) For demanding a jury in a civil </w:t>
      </w:r>
      <w:proofErr w:type="gramStart"/>
      <w:r w:rsidRPr="000B20FB">
        <w:rPr>
          <w:rFonts w:ascii="Times New Roman" w:eastAsia="Times New Roman" w:hAnsi="Times New Roman" w:cs="Times New Roman"/>
          <w:color w:val="000000"/>
          <w:sz w:val="24"/>
          <w:szCs w:val="24"/>
        </w:rPr>
        <w:t>case</w:t>
      </w:r>
      <w:proofErr w:type="gramEnd"/>
      <w:r w:rsidRPr="000B20FB">
        <w:rPr>
          <w:rFonts w:ascii="Times New Roman" w:eastAsia="Times New Roman" w:hAnsi="Times New Roman" w:cs="Times New Roman"/>
          <w:color w:val="000000"/>
          <w:sz w:val="24"/>
          <w:szCs w:val="24"/>
        </w:rPr>
        <w:t xml:space="preserve"> a fee of one hundred twenty-five dollars to be paid by the person demanding a jury.</w:t>
      </w:r>
    </w:p>
    <w:p w14:paraId="41C400B2" w14:textId="77777777" w:rsidR="000B20FB" w:rsidRPr="000B20FB" w:rsidRDefault="000B20FB" w:rsidP="000B20FB">
      <w:pPr>
        <w:shd w:val="clear" w:color="auto" w:fill="FFFFFF"/>
        <w:spacing w:after="0" w:line="240" w:lineRule="auto"/>
        <w:ind w:left="720" w:firstLine="720"/>
        <w:rPr>
          <w:rFonts w:ascii="Times New Roman" w:eastAsia="Times New Roman" w:hAnsi="Times New Roman" w:cs="Times New Roman"/>
          <w:color w:val="000000"/>
          <w:sz w:val="24"/>
          <w:szCs w:val="24"/>
        </w:rPr>
      </w:pPr>
      <w:r w:rsidRPr="000B20FB">
        <w:rPr>
          <w:rFonts w:ascii="Times New Roman" w:eastAsia="Times New Roman" w:hAnsi="Times New Roman" w:cs="Times New Roman"/>
          <w:color w:val="000000"/>
          <w:sz w:val="24"/>
          <w:szCs w:val="24"/>
        </w:rPr>
        <w:t>(e) For preparing a transcript of a judgment a fee of twenty dollars.</w:t>
      </w:r>
    </w:p>
    <w:p w14:paraId="175B9651" w14:textId="77777777" w:rsidR="000B20FB" w:rsidRPr="000B20FB" w:rsidRDefault="000B20FB" w:rsidP="000B20FB">
      <w:pPr>
        <w:shd w:val="clear" w:color="auto" w:fill="FFFFFF"/>
        <w:spacing w:after="0" w:line="240" w:lineRule="auto"/>
        <w:ind w:left="720" w:firstLine="720"/>
        <w:rPr>
          <w:rFonts w:ascii="Times New Roman" w:eastAsia="Times New Roman" w:hAnsi="Times New Roman" w:cs="Times New Roman"/>
          <w:color w:val="000000"/>
          <w:sz w:val="24"/>
          <w:szCs w:val="24"/>
        </w:rPr>
      </w:pPr>
      <w:r w:rsidRPr="000B20FB">
        <w:rPr>
          <w:rFonts w:ascii="Times New Roman" w:eastAsia="Times New Roman" w:hAnsi="Times New Roman" w:cs="Times New Roman"/>
          <w:color w:val="000000"/>
          <w:sz w:val="24"/>
          <w:szCs w:val="24"/>
        </w:rPr>
        <w:t>(f) For certifying any document on file or of record in the clerk's office a fee of five dollars.</w:t>
      </w:r>
    </w:p>
    <w:p w14:paraId="2FA25940" w14:textId="77777777" w:rsidR="000B20FB" w:rsidRPr="000B20FB" w:rsidRDefault="000B20FB" w:rsidP="000B20FB">
      <w:pPr>
        <w:shd w:val="clear" w:color="auto" w:fill="FFFFFF"/>
        <w:spacing w:after="0" w:line="240" w:lineRule="auto"/>
        <w:ind w:left="720" w:firstLine="720"/>
        <w:rPr>
          <w:rFonts w:ascii="Times New Roman" w:eastAsia="Times New Roman" w:hAnsi="Times New Roman" w:cs="Times New Roman"/>
          <w:color w:val="000000"/>
          <w:sz w:val="24"/>
          <w:szCs w:val="24"/>
        </w:rPr>
      </w:pPr>
      <w:r w:rsidRPr="000B20FB">
        <w:rPr>
          <w:rFonts w:ascii="Times New Roman" w:eastAsia="Times New Roman" w:hAnsi="Times New Roman" w:cs="Times New Roman"/>
          <w:color w:val="000000"/>
          <w:sz w:val="24"/>
          <w:szCs w:val="24"/>
        </w:rPr>
        <w:t>(g) At the option of the district court:</w:t>
      </w:r>
    </w:p>
    <w:p w14:paraId="0246AC18" w14:textId="77777777" w:rsidR="000B20FB" w:rsidRPr="000B20FB" w:rsidRDefault="000B20FB" w:rsidP="000B20FB">
      <w:pPr>
        <w:shd w:val="clear" w:color="auto" w:fill="FFFFFF"/>
        <w:spacing w:after="0" w:line="240" w:lineRule="auto"/>
        <w:ind w:left="720" w:firstLine="720"/>
        <w:rPr>
          <w:rFonts w:ascii="Times New Roman" w:eastAsia="Times New Roman" w:hAnsi="Times New Roman" w:cs="Times New Roman"/>
          <w:color w:val="000000"/>
          <w:sz w:val="24"/>
          <w:szCs w:val="24"/>
        </w:rPr>
      </w:pPr>
      <w:r w:rsidRPr="000B20FB">
        <w:rPr>
          <w:rFonts w:ascii="Times New Roman" w:eastAsia="Times New Roman" w:hAnsi="Times New Roman" w:cs="Times New Roman"/>
          <w:color w:val="000000"/>
          <w:sz w:val="24"/>
          <w:szCs w:val="24"/>
        </w:rPr>
        <w:t xml:space="preserve">(i) For preparing a certified copy of an instrument on file or of record in the clerk's office, for the first page or portion of the first page, a fee of five dollars, and for each additional page or portion of a page, a fee of one </w:t>
      </w:r>
      <w:proofErr w:type="gramStart"/>
      <w:r w:rsidRPr="000B20FB">
        <w:rPr>
          <w:rFonts w:ascii="Times New Roman" w:eastAsia="Times New Roman" w:hAnsi="Times New Roman" w:cs="Times New Roman"/>
          <w:color w:val="000000"/>
          <w:sz w:val="24"/>
          <w:szCs w:val="24"/>
        </w:rPr>
        <w:t>dollar;</w:t>
      </w:r>
      <w:proofErr w:type="gramEnd"/>
    </w:p>
    <w:p w14:paraId="6C44BEE7" w14:textId="77777777" w:rsidR="000B20FB" w:rsidRPr="000B20FB" w:rsidRDefault="000B20FB" w:rsidP="000B20FB">
      <w:pPr>
        <w:shd w:val="clear" w:color="auto" w:fill="FFFFFF"/>
        <w:spacing w:after="0" w:line="240" w:lineRule="auto"/>
        <w:ind w:left="720" w:firstLine="720"/>
        <w:rPr>
          <w:rFonts w:ascii="Times New Roman" w:eastAsia="Times New Roman" w:hAnsi="Times New Roman" w:cs="Times New Roman"/>
          <w:color w:val="000000"/>
          <w:sz w:val="24"/>
          <w:szCs w:val="24"/>
        </w:rPr>
      </w:pPr>
      <w:r w:rsidRPr="000B20FB">
        <w:rPr>
          <w:rFonts w:ascii="Times New Roman" w:eastAsia="Times New Roman" w:hAnsi="Times New Roman" w:cs="Times New Roman"/>
          <w:color w:val="000000"/>
          <w:sz w:val="24"/>
          <w:szCs w:val="24"/>
        </w:rPr>
        <w:t xml:space="preserve">(ii) For authenticating or exemplifying an instrument, a fee of two dollars for each additional seal </w:t>
      </w:r>
      <w:proofErr w:type="gramStart"/>
      <w:r w:rsidRPr="000B20FB">
        <w:rPr>
          <w:rFonts w:ascii="Times New Roman" w:eastAsia="Times New Roman" w:hAnsi="Times New Roman" w:cs="Times New Roman"/>
          <w:color w:val="000000"/>
          <w:sz w:val="24"/>
          <w:szCs w:val="24"/>
        </w:rPr>
        <w:t>affixed;</w:t>
      </w:r>
      <w:proofErr w:type="gramEnd"/>
    </w:p>
    <w:p w14:paraId="245C87E0" w14:textId="77777777" w:rsidR="000B20FB" w:rsidRPr="000B20FB" w:rsidRDefault="000B20FB" w:rsidP="000B20FB">
      <w:pPr>
        <w:shd w:val="clear" w:color="auto" w:fill="FFFFFF"/>
        <w:spacing w:after="0" w:line="240" w:lineRule="auto"/>
        <w:ind w:left="720" w:firstLine="720"/>
        <w:rPr>
          <w:rFonts w:ascii="Times New Roman" w:eastAsia="Times New Roman" w:hAnsi="Times New Roman" w:cs="Times New Roman"/>
          <w:color w:val="000000"/>
          <w:sz w:val="24"/>
          <w:szCs w:val="24"/>
        </w:rPr>
      </w:pPr>
      <w:r w:rsidRPr="000B20FB">
        <w:rPr>
          <w:rFonts w:ascii="Times New Roman" w:eastAsia="Times New Roman" w:hAnsi="Times New Roman" w:cs="Times New Roman"/>
          <w:color w:val="000000"/>
          <w:sz w:val="24"/>
          <w:szCs w:val="24"/>
        </w:rPr>
        <w:t xml:space="preserve">(iii) For preparing a copy of an instrument on file or of record in the clerk's office without a seal, a fee of fifty cents per </w:t>
      </w:r>
      <w:proofErr w:type="gramStart"/>
      <w:r w:rsidRPr="000B20FB">
        <w:rPr>
          <w:rFonts w:ascii="Times New Roman" w:eastAsia="Times New Roman" w:hAnsi="Times New Roman" w:cs="Times New Roman"/>
          <w:color w:val="000000"/>
          <w:sz w:val="24"/>
          <w:szCs w:val="24"/>
        </w:rPr>
        <w:t>page;</w:t>
      </w:r>
      <w:proofErr w:type="gramEnd"/>
    </w:p>
    <w:p w14:paraId="0CD572C5" w14:textId="77777777" w:rsidR="000B20FB" w:rsidRPr="000B20FB" w:rsidRDefault="000B20FB" w:rsidP="000B20FB">
      <w:pPr>
        <w:shd w:val="clear" w:color="auto" w:fill="FFFFFF"/>
        <w:spacing w:after="0" w:line="240" w:lineRule="auto"/>
        <w:ind w:left="720" w:firstLine="720"/>
        <w:rPr>
          <w:rFonts w:ascii="Times New Roman" w:eastAsia="Times New Roman" w:hAnsi="Times New Roman" w:cs="Times New Roman"/>
          <w:color w:val="000000"/>
          <w:sz w:val="24"/>
          <w:szCs w:val="24"/>
        </w:rPr>
      </w:pPr>
      <w:r w:rsidRPr="000B20FB">
        <w:rPr>
          <w:rFonts w:ascii="Times New Roman" w:eastAsia="Times New Roman" w:hAnsi="Times New Roman" w:cs="Times New Roman"/>
          <w:color w:val="000000"/>
          <w:sz w:val="24"/>
          <w:szCs w:val="24"/>
        </w:rPr>
        <w:lastRenderedPageBreak/>
        <w:t xml:space="preserve">(iv) When copying a document without a seal or file that is in an electronic format, a fee of twenty-five cents per </w:t>
      </w:r>
      <w:proofErr w:type="gramStart"/>
      <w:r w:rsidRPr="000B20FB">
        <w:rPr>
          <w:rFonts w:ascii="Times New Roman" w:eastAsia="Times New Roman" w:hAnsi="Times New Roman" w:cs="Times New Roman"/>
          <w:color w:val="000000"/>
          <w:sz w:val="24"/>
          <w:szCs w:val="24"/>
        </w:rPr>
        <w:t>page;</w:t>
      </w:r>
      <w:proofErr w:type="gramEnd"/>
    </w:p>
    <w:p w14:paraId="73A0B399" w14:textId="77777777" w:rsidR="000B20FB" w:rsidRPr="000B20FB" w:rsidRDefault="000B20FB" w:rsidP="000B20FB">
      <w:pPr>
        <w:shd w:val="clear" w:color="auto" w:fill="FFFFFF"/>
        <w:spacing w:after="0" w:line="240" w:lineRule="auto"/>
        <w:ind w:left="720" w:firstLine="720"/>
        <w:rPr>
          <w:rFonts w:ascii="Times New Roman" w:eastAsia="Times New Roman" w:hAnsi="Times New Roman" w:cs="Times New Roman"/>
          <w:color w:val="000000"/>
          <w:sz w:val="24"/>
          <w:szCs w:val="24"/>
        </w:rPr>
      </w:pPr>
      <w:r w:rsidRPr="000B20FB">
        <w:rPr>
          <w:rFonts w:ascii="Times New Roman" w:eastAsia="Times New Roman" w:hAnsi="Times New Roman" w:cs="Times New Roman"/>
          <w:color w:val="000000"/>
          <w:sz w:val="24"/>
          <w:szCs w:val="24"/>
        </w:rPr>
        <w:t>(v) For copies made on a compact disc, an additional fee of twenty dollars for each compact disc.</w:t>
      </w:r>
    </w:p>
    <w:p w14:paraId="7716F215" w14:textId="77777777" w:rsidR="000B20FB" w:rsidRPr="000B20FB" w:rsidRDefault="000B20FB" w:rsidP="000B20FB">
      <w:pPr>
        <w:shd w:val="clear" w:color="auto" w:fill="FFFFFF"/>
        <w:spacing w:after="0" w:line="240" w:lineRule="auto"/>
        <w:ind w:left="720" w:firstLine="720"/>
        <w:rPr>
          <w:rFonts w:ascii="Times New Roman" w:eastAsia="Times New Roman" w:hAnsi="Times New Roman" w:cs="Times New Roman"/>
          <w:color w:val="000000"/>
          <w:sz w:val="24"/>
          <w:szCs w:val="24"/>
        </w:rPr>
      </w:pPr>
      <w:r w:rsidRPr="000B20FB">
        <w:rPr>
          <w:rFonts w:ascii="Times New Roman" w:eastAsia="Times New Roman" w:hAnsi="Times New Roman" w:cs="Times New Roman"/>
          <w:color w:val="000000"/>
          <w:sz w:val="24"/>
          <w:szCs w:val="24"/>
        </w:rPr>
        <w:t>(h) For preparing the record of a case for appeal to superior court a fee of forty dollars including any costs of tape duplication as governed by the rules of appeal for courts of limited jurisdiction (RALJ).</w:t>
      </w:r>
    </w:p>
    <w:p w14:paraId="4652196C" w14:textId="77777777" w:rsidR="000B20FB" w:rsidRPr="000B20FB" w:rsidRDefault="000B20FB" w:rsidP="000B20FB">
      <w:pPr>
        <w:shd w:val="clear" w:color="auto" w:fill="FFFFFF"/>
        <w:spacing w:after="0" w:line="240" w:lineRule="auto"/>
        <w:ind w:left="720" w:firstLine="720"/>
        <w:rPr>
          <w:rFonts w:ascii="Times New Roman" w:eastAsia="Times New Roman" w:hAnsi="Times New Roman" w:cs="Times New Roman"/>
          <w:color w:val="000000"/>
          <w:sz w:val="24"/>
          <w:szCs w:val="24"/>
        </w:rPr>
      </w:pPr>
      <w:r w:rsidRPr="000B20FB">
        <w:rPr>
          <w:rFonts w:ascii="Times New Roman" w:eastAsia="Times New Roman" w:hAnsi="Times New Roman" w:cs="Times New Roman"/>
          <w:color w:val="000000"/>
          <w:sz w:val="24"/>
          <w:szCs w:val="24"/>
        </w:rPr>
        <w:t xml:space="preserve">(i) At the option of the district court, for clerk's services such as processing ex </w:t>
      </w:r>
      <w:proofErr w:type="spellStart"/>
      <w:r w:rsidRPr="000B20FB">
        <w:rPr>
          <w:rFonts w:ascii="Times New Roman" w:eastAsia="Times New Roman" w:hAnsi="Times New Roman" w:cs="Times New Roman"/>
          <w:color w:val="000000"/>
          <w:sz w:val="24"/>
          <w:szCs w:val="24"/>
        </w:rPr>
        <w:t>parte</w:t>
      </w:r>
      <w:proofErr w:type="spellEnd"/>
      <w:r w:rsidRPr="000B20FB">
        <w:rPr>
          <w:rFonts w:ascii="Times New Roman" w:eastAsia="Times New Roman" w:hAnsi="Times New Roman" w:cs="Times New Roman"/>
          <w:color w:val="000000"/>
          <w:sz w:val="24"/>
          <w:szCs w:val="24"/>
        </w:rPr>
        <w:t xml:space="preserve"> orders, performing historical searches, compiling statistical reports, and conducting exceptional record searches, a fee not to exceed twenty dollars per hour or portion of an hour.</w:t>
      </w:r>
    </w:p>
    <w:p w14:paraId="56A61F92" w14:textId="77777777" w:rsidR="000B20FB" w:rsidRPr="000B20FB" w:rsidRDefault="000B20FB" w:rsidP="000B20FB">
      <w:pPr>
        <w:shd w:val="clear" w:color="auto" w:fill="FFFFFF"/>
        <w:spacing w:after="0" w:line="240" w:lineRule="auto"/>
        <w:ind w:left="720" w:firstLine="720"/>
        <w:rPr>
          <w:rFonts w:ascii="Times New Roman" w:eastAsia="Times New Roman" w:hAnsi="Times New Roman" w:cs="Times New Roman"/>
          <w:color w:val="000000"/>
          <w:sz w:val="24"/>
          <w:szCs w:val="24"/>
        </w:rPr>
      </w:pPr>
      <w:r w:rsidRPr="000B20FB">
        <w:rPr>
          <w:rFonts w:ascii="Times New Roman" w:eastAsia="Times New Roman" w:hAnsi="Times New Roman" w:cs="Times New Roman"/>
          <w:color w:val="000000"/>
          <w:sz w:val="24"/>
          <w:szCs w:val="24"/>
        </w:rPr>
        <w:t xml:space="preserve">(j) For duplication of part or </w:t>
      </w:r>
      <w:proofErr w:type="gramStart"/>
      <w:r w:rsidRPr="000B20FB">
        <w:rPr>
          <w:rFonts w:ascii="Times New Roman" w:eastAsia="Times New Roman" w:hAnsi="Times New Roman" w:cs="Times New Roman"/>
          <w:color w:val="000000"/>
          <w:sz w:val="24"/>
          <w:szCs w:val="24"/>
        </w:rPr>
        <w:t>all of</w:t>
      </w:r>
      <w:proofErr w:type="gramEnd"/>
      <w:r w:rsidRPr="000B20FB">
        <w:rPr>
          <w:rFonts w:ascii="Times New Roman" w:eastAsia="Times New Roman" w:hAnsi="Times New Roman" w:cs="Times New Roman"/>
          <w:color w:val="000000"/>
          <w:sz w:val="24"/>
          <w:szCs w:val="24"/>
        </w:rPr>
        <w:t xml:space="preserve"> the electronic recording of a proceeding ten dollars per tape or other electronic storage medium.</w:t>
      </w:r>
    </w:p>
    <w:p w14:paraId="3E160DFD" w14:textId="77777777" w:rsidR="000B20FB" w:rsidRPr="000B20FB" w:rsidRDefault="000B20FB" w:rsidP="000B20FB">
      <w:pPr>
        <w:shd w:val="clear" w:color="auto" w:fill="FFFFFF"/>
        <w:spacing w:after="0" w:line="240" w:lineRule="auto"/>
        <w:ind w:left="720" w:firstLine="720"/>
        <w:rPr>
          <w:rFonts w:ascii="Times New Roman" w:eastAsia="Times New Roman" w:hAnsi="Times New Roman" w:cs="Times New Roman"/>
          <w:color w:val="000000"/>
          <w:sz w:val="24"/>
          <w:szCs w:val="24"/>
        </w:rPr>
      </w:pPr>
      <w:r w:rsidRPr="000B20FB">
        <w:rPr>
          <w:rFonts w:ascii="Times New Roman" w:eastAsia="Times New Roman" w:hAnsi="Times New Roman" w:cs="Times New Roman"/>
          <w:color w:val="000000"/>
          <w:sz w:val="24"/>
          <w:szCs w:val="24"/>
        </w:rPr>
        <w:t>(k) For filing any abstract of judgment or transcript of judgment from a municipal court or municipal department of a district court organized under the laws of this state a fee of forty-three dollars.</w:t>
      </w:r>
    </w:p>
    <w:p w14:paraId="6F23769A" w14:textId="77777777" w:rsidR="000B20FB" w:rsidRPr="000B20FB" w:rsidRDefault="000B20FB" w:rsidP="000B20FB">
      <w:pPr>
        <w:shd w:val="clear" w:color="auto" w:fill="FFFFFF"/>
        <w:spacing w:after="0" w:line="240" w:lineRule="auto"/>
        <w:ind w:left="720" w:firstLine="720"/>
        <w:rPr>
          <w:rFonts w:ascii="Times New Roman" w:eastAsia="Times New Roman" w:hAnsi="Times New Roman" w:cs="Times New Roman"/>
          <w:color w:val="000000"/>
          <w:sz w:val="24"/>
          <w:szCs w:val="24"/>
        </w:rPr>
      </w:pPr>
      <w:r w:rsidRPr="000B20FB">
        <w:rPr>
          <w:rFonts w:ascii="Times New Roman" w:eastAsia="Times New Roman" w:hAnsi="Times New Roman" w:cs="Times New Roman"/>
          <w:color w:val="000000"/>
          <w:sz w:val="24"/>
          <w:szCs w:val="24"/>
        </w:rPr>
        <w:t>(l) At the option of the district court, a service fee of up to three dollars for the first page and one dollar for each additional page for receiving faxed documents, pursuant to Washington state rules of court, general rule 17.</w:t>
      </w:r>
    </w:p>
    <w:p w14:paraId="3E89EE07" w14:textId="77777777" w:rsidR="000B20FB" w:rsidRPr="000B20FB" w:rsidRDefault="000B20FB" w:rsidP="000B20FB">
      <w:pPr>
        <w:shd w:val="clear" w:color="auto" w:fill="FFFFFF"/>
        <w:spacing w:after="0" w:line="240" w:lineRule="auto"/>
        <w:ind w:left="720" w:firstLine="720"/>
        <w:rPr>
          <w:rFonts w:ascii="Times New Roman" w:eastAsia="Times New Roman" w:hAnsi="Times New Roman" w:cs="Times New Roman"/>
          <w:color w:val="000000"/>
          <w:sz w:val="24"/>
          <w:szCs w:val="24"/>
        </w:rPr>
      </w:pPr>
      <w:r w:rsidRPr="000B20FB">
        <w:rPr>
          <w:rFonts w:ascii="Times New Roman" w:eastAsia="Times New Roman" w:hAnsi="Times New Roman" w:cs="Times New Roman"/>
          <w:color w:val="000000"/>
          <w:sz w:val="24"/>
          <w:szCs w:val="24"/>
        </w:rPr>
        <w:t>(2)(a) Until July 1, 2021, in addition to the fees required to be collected under this section, clerks of the district courts must collect a surcharge of thirty dollars on all fees required to be collected under subsection (1)(a) of this section.</w:t>
      </w:r>
    </w:p>
    <w:p w14:paraId="4C7D5497" w14:textId="77777777" w:rsidR="000B20FB" w:rsidRPr="000B20FB" w:rsidRDefault="000B20FB" w:rsidP="000B20FB">
      <w:pPr>
        <w:shd w:val="clear" w:color="auto" w:fill="FFFFFF"/>
        <w:spacing w:after="0" w:line="240" w:lineRule="auto"/>
        <w:ind w:left="720" w:firstLine="720"/>
        <w:rPr>
          <w:rFonts w:ascii="Times New Roman" w:eastAsia="Times New Roman" w:hAnsi="Times New Roman" w:cs="Times New Roman"/>
          <w:color w:val="000000"/>
          <w:sz w:val="24"/>
          <w:szCs w:val="24"/>
        </w:rPr>
      </w:pPr>
      <w:r w:rsidRPr="000B20FB">
        <w:rPr>
          <w:rFonts w:ascii="Times New Roman" w:eastAsia="Times New Roman" w:hAnsi="Times New Roman" w:cs="Times New Roman"/>
          <w:color w:val="000000"/>
          <w:sz w:val="24"/>
          <w:szCs w:val="24"/>
        </w:rPr>
        <w:t>(b) Seventy-five percent of each surcharge collected under this subsection (2) must be remitted to the state treasurer for deposit in the judicial stabilization trust account.</w:t>
      </w:r>
    </w:p>
    <w:p w14:paraId="17099885" w14:textId="79B88B0F" w:rsidR="000B20FB" w:rsidRPr="000B20FB" w:rsidRDefault="000B20FB" w:rsidP="00FD31B6">
      <w:pPr>
        <w:shd w:val="clear" w:color="auto" w:fill="FFFFFF"/>
        <w:spacing w:after="0" w:line="240" w:lineRule="auto"/>
        <w:ind w:left="720" w:firstLine="720"/>
        <w:rPr>
          <w:rFonts w:ascii="Times New Roman" w:eastAsia="Times New Roman" w:hAnsi="Times New Roman" w:cs="Times New Roman"/>
          <w:color w:val="000000"/>
          <w:sz w:val="24"/>
          <w:szCs w:val="24"/>
        </w:rPr>
      </w:pPr>
      <w:r w:rsidRPr="000B20FB">
        <w:rPr>
          <w:rFonts w:ascii="Times New Roman" w:eastAsia="Times New Roman" w:hAnsi="Times New Roman" w:cs="Times New Roman"/>
          <w:color w:val="000000"/>
          <w:sz w:val="24"/>
          <w:szCs w:val="24"/>
        </w:rPr>
        <w:t>(c) Twenty-five percent of each surcharge collected under this subsection (2) must be retained by the county.</w:t>
      </w:r>
    </w:p>
    <w:p w14:paraId="63278158" w14:textId="094BCC96" w:rsidR="000B20FB" w:rsidRDefault="000B20FB" w:rsidP="000B20FB">
      <w:pPr>
        <w:shd w:val="clear" w:color="auto" w:fill="FFFFFF"/>
        <w:spacing w:after="0" w:line="240" w:lineRule="auto"/>
        <w:ind w:left="720" w:firstLine="720"/>
        <w:rPr>
          <w:rFonts w:ascii="Times New Roman" w:eastAsia="Times New Roman" w:hAnsi="Times New Roman" w:cs="Times New Roman"/>
          <w:color w:val="000000"/>
          <w:sz w:val="24"/>
          <w:szCs w:val="24"/>
        </w:rPr>
      </w:pPr>
      <w:r w:rsidRPr="000B20FB">
        <w:rPr>
          <w:rFonts w:ascii="Times New Roman" w:eastAsia="Times New Roman" w:hAnsi="Times New Roman" w:cs="Times New Roman"/>
          <w:color w:val="000000"/>
          <w:sz w:val="24"/>
          <w:szCs w:val="24"/>
        </w:rPr>
        <w:t>(3) The fees or charges imposed under this section shall be allowed as court costs whenever a judgment for costs is awarded.</w:t>
      </w:r>
    </w:p>
    <w:p w14:paraId="3BF451E9" w14:textId="77777777" w:rsidR="000B20FB" w:rsidRPr="000B20FB" w:rsidRDefault="000B20FB" w:rsidP="000B20FB">
      <w:pPr>
        <w:shd w:val="clear" w:color="auto" w:fill="FFFFFF"/>
        <w:spacing w:after="0" w:line="240" w:lineRule="auto"/>
        <w:ind w:left="720" w:firstLine="720"/>
        <w:rPr>
          <w:rFonts w:ascii="Times New Roman" w:eastAsia="Times New Roman" w:hAnsi="Times New Roman" w:cs="Times New Roman"/>
          <w:color w:val="000000"/>
          <w:sz w:val="24"/>
          <w:szCs w:val="24"/>
        </w:rPr>
      </w:pPr>
    </w:p>
    <w:p w14:paraId="4543CF4B" w14:textId="0C88C9C6" w:rsidR="00A26586" w:rsidRDefault="000B20FB" w:rsidP="000B20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7148E">
        <w:rPr>
          <w:rFonts w:ascii="Times New Roman" w:hAnsi="Times New Roman" w:cs="Times New Roman"/>
          <w:sz w:val="24"/>
          <w:szCs w:val="24"/>
        </w:rPr>
        <w:t xml:space="preserve">RCW 3.62.060 is </w:t>
      </w:r>
      <w:proofErr w:type="gramStart"/>
      <w:r w:rsidR="0057148E">
        <w:rPr>
          <w:rFonts w:ascii="Times New Roman" w:hAnsi="Times New Roman" w:cs="Times New Roman"/>
          <w:sz w:val="24"/>
          <w:szCs w:val="24"/>
        </w:rPr>
        <w:t>very specific</w:t>
      </w:r>
      <w:proofErr w:type="gramEnd"/>
      <w:r w:rsidR="0057148E">
        <w:rPr>
          <w:rFonts w:ascii="Times New Roman" w:hAnsi="Times New Roman" w:cs="Times New Roman"/>
          <w:sz w:val="24"/>
          <w:szCs w:val="24"/>
        </w:rPr>
        <w:t xml:space="preserve"> as to what charges are permissible and proscribe an exact amount to be charged.  Nowhere</w:t>
      </w:r>
      <w:r>
        <w:rPr>
          <w:rFonts w:ascii="Times New Roman" w:hAnsi="Times New Roman" w:cs="Times New Roman"/>
          <w:sz w:val="24"/>
          <w:szCs w:val="24"/>
        </w:rPr>
        <w:t xml:space="preserve"> in </w:t>
      </w:r>
      <w:r w:rsidR="00801E71">
        <w:rPr>
          <w:rFonts w:ascii="Times New Roman" w:hAnsi="Times New Roman" w:cs="Times New Roman"/>
          <w:sz w:val="24"/>
          <w:szCs w:val="24"/>
        </w:rPr>
        <w:t>T</w:t>
      </w:r>
      <w:r>
        <w:rPr>
          <w:rFonts w:ascii="Times New Roman" w:hAnsi="Times New Roman" w:cs="Times New Roman"/>
          <w:sz w:val="24"/>
          <w:szCs w:val="24"/>
        </w:rPr>
        <w:t xml:space="preserve">itle 3 </w:t>
      </w:r>
      <w:r w:rsidR="0057148E">
        <w:rPr>
          <w:rFonts w:ascii="Times New Roman" w:hAnsi="Times New Roman" w:cs="Times New Roman"/>
          <w:sz w:val="24"/>
          <w:szCs w:val="24"/>
        </w:rPr>
        <w:t xml:space="preserve">are </w:t>
      </w:r>
      <w:r w:rsidR="00FD31B6">
        <w:rPr>
          <w:rFonts w:ascii="Times New Roman" w:hAnsi="Times New Roman" w:cs="Times New Roman"/>
          <w:sz w:val="24"/>
          <w:szCs w:val="24"/>
        </w:rPr>
        <w:t>courts of limited jurisdiction</w:t>
      </w:r>
      <w:r w:rsidR="0057148E">
        <w:rPr>
          <w:rFonts w:ascii="Times New Roman" w:hAnsi="Times New Roman" w:cs="Times New Roman"/>
          <w:sz w:val="24"/>
          <w:szCs w:val="24"/>
        </w:rPr>
        <w:t xml:space="preserve"> authorized to impose a</w:t>
      </w:r>
      <w:r w:rsidR="00FD31B6">
        <w:rPr>
          <w:rFonts w:ascii="Times New Roman" w:hAnsi="Times New Roman" w:cs="Times New Roman"/>
          <w:sz w:val="24"/>
          <w:szCs w:val="24"/>
        </w:rPr>
        <w:t>n</w:t>
      </w:r>
      <w:r w:rsidR="0057148E">
        <w:rPr>
          <w:rFonts w:ascii="Times New Roman" w:hAnsi="Times New Roman" w:cs="Times New Roman"/>
          <w:sz w:val="24"/>
          <w:szCs w:val="24"/>
        </w:rPr>
        <w:t xml:space="preserve"> e-filing</w:t>
      </w:r>
      <w:r w:rsidR="00FD31B6">
        <w:rPr>
          <w:rFonts w:ascii="Times New Roman" w:hAnsi="Times New Roman" w:cs="Times New Roman"/>
          <w:sz w:val="24"/>
          <w:szCs w:val="24"/>
        </w:rPr>
        <w:t xml:space="preserve"> fee</w:t>
      </w:r>
      <w:r w:rsidR="0057148E">
        <w:rPr>
          <w:rFonts w:ascii="Times New Roman" w:hAnsi="Times New Roman" w:cs="Times New Roman"/>
          <w:sz w:val="24"/>
          <w:szCs w:val="24"/>
        </w:rPr>
        <w:t>. Any local rule adoption without authority or conflict with any court rule or statute is deemed void under RCW 3.30.080.</w:t>
      </w:r>
    </w:p>
    <w:p w14:paraId="500B1B65" w14:textId="77777777" w:rsidR="00A26586" w:rsidRDefault="0057148E" w:rsidP="00A26586">
      <w:pPr>
        <w:spacing w:after="0" w:line="480" w:lineRule="auto"/>
        <w:jc w:val="center"/>
        <w:rPr>
          <w:rFonts w:ascii="Times New Roman" w:hAnsi="Times New Roman" w:cs="Times New Roman"/>
          <w:b/>
          <w:bCs/>
          <w:sz w:val="24"/>
          <w:szCs w:val="24"/>
          <w:u w:val="single"/>
        </w:rPr>
      </w:pPr>
      <w:r w:rsidRPr="0057148E">
        <w:rPr>
          <w:rFonts w:ascii="Times New Roman" w:hAnsi="Times New Roman" w:cs="Times New Roman"/>
          <w:b/>
          <w:bCs/>
          <w:sz w:val="24"/>
          <w:szCs w:val="24"/>
          <w:u w:val="single"/>
        </w:rPr>
        <w:t xml:space="preserve">RCW 2.68 does not authorize </w:t>
      </w:r>
      <w:r w:rsidR="00B16812">
        <w:rPr>
          <w:rFonts w:ascii="Times New Roman" w:hAnsi="Times New Roman" w:cs="Times New Roman"/>
          <w:b/>
          <w:bCs/>
          <w:sz w:val="24"/>
          <w:szCs w:val="24"/>
          <w:u w:val="single"/>
        </w:rPr>
        <w:t xml:space="preserve">district/municipal </w:t>
      </w:r>
      <w:r w:rsidRPr="0057148E">
        <w:rPr>
          <w:rFonts w:ascii="Times New Roman" w:hAnsi="Times New Roman" w:cs="Times New Roman"/>
          <w:b/>
          <w:bCs/>
          <w:sz w:val="24"/>
          <w:szCs w:val="24"/>
          <w:u w:val="single"/>
        </w:rPr>
        <w:t>courts to impose an e-file fee.</w:t>
      </w:r>
    </w:p>
    <w:p w14:paraId="3E3427DD" w14:textId="2E2FC48E" w:rsidR="00A26586" w:rsidRDefault="00A47711" w:rsidP="00A26586">
      <w:pPr>
        <w:spacing w:after="0" w:line="480" w:lineRule="auto"/>
        <w:rPr>
          <w:rFonts w:ascii="Times New Roman" w:hAnsi="Times New Roman" w:cs="Times New Roman"/>
          <w:b/>
          <w:bCs/>
          <w:sz w:val="24"/>
          <w:szCs w:val="24"/>
          <w:u w:val="single"/>
        </w:rPr>
      </w:pPr>
      <w:r w:rsidRPr="00B16812">
        <w:rPr>
          <w:rFonts w:ascii="Times New Roman" w:hAnsi="Times New Roman" w:cs="Times New Roman"/>
          <w:sz w:val="24"/>
          <w:szCs w:val="24"/>
        </w:rPr>
        <w:t>The judicial information system committee</w:t>
      </w:r>
      <w:r w:rsidR="00B16812">
        <w:rPr>
          <w:rFonts w:ascii="Times New Roman" w:hAnsi="Times New Roman" w:cs="Times New Roman"/>
          <w:sz w:val="24"/>
          <w:szCs w:val="24"/>
        </w:rPr>
        <w:t xml:space="preserve"> (JISC)</w:t>
      </w:r>
      <w:r w:rsidRPr="00B16812">
        <w:rPr>
          <w:rFonts w:ascii="Times New Roman" w:hAnsi="Times New Roman" w:cs="Times New Roman"/>
          <w:sz w:val="24"/>
          <w:szCs w:val="24"/>
        </w:rPr>
        <w:t xml:space="preserve">, under RCW 2.68.010 may authorize the </w:t>
      </w:r>
      <w:r w:rsidR="00B16812" w:rsidRPr="00B16812">
        <w:rPr>
          <w:rFonts w:ascii="Times New Roman" w:hAnsi="Times New Roman" w:cs="Times New Roman"/>
          <w:sz w:val="24"/>
          <w:szCs w:val="24"/>
        </w:rPr>
        <w:t>Administrative Office of the Courts (AOC)</w:t>
      </w:r>
      <w:r w:rsidRPr="00B16812">
        <w:rPr>
          <w:rFonts w:ascii="Times New Roman" w:hAnsi="Times New Roman" w:cs="Times New Roman"/>
          <w:sz w:val="24"/>
          <w:szCs w:val="24"/>
        </w:rPr>
        <w:t xml:space="preserve"> to charge fees for accessing judicial information systems, however, a fee schedule must be published</w:t>
      </w:r>
      <w:r w:rsidR="00B16812" w:rsidRPr="00B16812">
        <w:rPr>
          <w:rFonts w:ascii="Times New Roman" w:hAnsi="Times New Roman" w:cs="Times New Roman"/>
          <w:sz w:val="24"/>
          <w:szCs w:val="24"/>
        </w:rPr>
        <w:t xml:space="preserve">. The Administrative Office of the Courts </w:t>
      </w:r>
      <w:r w:rsidR="00B16812" w:rsidRPr="00B16812">
        <w:rPr>
          <w:rFonts w:ascii="Times New Roman" w:hAnsi="Times New Roman" w:cs="Times New Roman"/>
          <w:sz w:val="24"/>
          <w:szCs w:val="24"/>
        </w:rPr>
        <w:lastRenderedPageBreak/>
        <w:t xml:space="preserve">(AOC) provides a facility that allows the public to access display-only Judicial Information System (JIS) court information through a web-based service called JIS-Link. JIS-Link is offered pursuant to RCW chapter 2.68 and Court Rule JISC 15. JIS-Link is a fee-based subscription service and provides links to the following systems: </w:t>
      </w:r>
      <w:r w:rsidR="00B16812" w:rsidRPr="00B16812">
        <w:rPr>
          <w:rFonts w:ascii="Times New Roman" w:eastAsia="Times New Roman" w:hAnsi="Times New Roman" w:cs="Times New Roman"/>
          <w:color w:val="000000"/>
          <w:sz w:val="24"/>
          <w:szCs w:val="24"/>
        </w:rPr>
        <w:t>ACORDS - Appellate Court System, JIS - Judicial Information System - the District and Municipal Court Information System (DISCIS) and the Judicial Accounting Sub System (JASS), and SCOMIS - Superior Court Management Information System</w:t>
      </w:r>
      <w:r w:rsidR="00B16812">
        <w:rPr>
          <w:rFonts w:ascii="Times New Roman" w:eastAsia="Times New Roman" w:hAnsi="Times New Roman" w:cs="Times New Roman"/>
          <w:color w:val="000000"/>
          <w:sz w:val="24"/>
          <w:szCs w:val="24"/>
        </w:rPr>
        <w:t xml:space="preserve">.  JISC has published a fee schedule where a subscriber pays a $200.00 per year subscriber fee and a $ 0.145 transaction fee. </w:t>
      </w:r>
      <w:r w:rsidR="00801E71" w:rsidRPr="0092551C">
        <w:rPr>
          <w:rFonts w:ascii="Times New Roman" w:eastAsia="Times New Roman" w:hAnsi="Times New Roman" w:cs="Times New Roman"/>
          <w:color w:val="000000"/>
          <w:sz w:val="24"/>
          <w:szCs w:val="24"/>
        </w:rPr>
        <w:t xml:space="preserve">Attachment </w:t>
      </w:r>
      <w:r w:rsidR="0092551C" w:rsidRPr="0092551C">
        <w:rPr>
          <w:rFonts w:ascii="Times New Roman" w:eastAsia="Times New Roman" w:hAnsi="Times New Roman" w:cs="Times New Roman"/>
          <w:color w:val="000000"/>
          <w:sz w:val="24"/>
          <w:szCs w:val="24"/>
        </w:rPr>
        <w:t>B</w:t>
      </w:r>
      <w:r w:rsidR="00801E71">
        <w:rPr>
          <w:rFonts w:ascii="Times New Roman" w:eastAsia="Times New Roman" w:hAnsi="Times New Roman" w:cs="Times New Roman"/>
          <w:color w:val="000000"/>
          <w:sz w:val="24"/>
          <w:szCs w:val="24"/>
        </w:rPr>
        <w:t>.</w:t>
      </w:r>
      <w:r w:rsidR="00B16812">
        <w:rPr>
          <w:rFonts w:ascii="Times New Roman" w:eastAsia="Times New Roman" w:hAnsi="Times New Roman" w:cs="Times New Roman"/>
          <w:color w:val="000000"/>
          <w:sz w:val="24"/>
          <w:szCs w:val="24"/>
        </w:rPr>
        <w:t xml:space="preserve"> The authors of this letter cannot find any other fee schedules published by JISC.</w:t>
      </w:r>
      <w:r w:rsidR="00801E71">
        <w:rPr>
          <w:rFonts w:ascii="Times New Roman" w:eastAsia="Times New Roman" w:hAnsi="Times New Roman" w:cs="Times New Roman"/>
          <w:color w:val="000000"/>
          <w:sz w:val="24"/>
          <w:szCs w:val="24"/>
        </w:rPr>
        <w:t xml:space="preserve">  </w:t>
      </w:r>
      <w:r w:rsidR="00B16812">
        <w:rPr>
          <w:rFonts w:ascii="Times New Roman" w:eastAsia="Times New Roman" w:hAnsi="Times New Roman" w:cs="Times New Roman"/>
          <w:color w:val="000000"/>
          <w:sz w:val="24"/>
          <w:szCs w:val="24"/>
        </w:rPr>
        <w:t xml:space="preserve">  </w:t>
      </w:r>
    </w:p>
    <w:p w14:paraId="4FDE6589" w14:textId="4DAB42F2" w:rsidR="00801E71" w:rsidRPr="00A26586" w:rsidRDefault="00801E71" w:rsidP="00A26586">
      <w:pPr>
        <w:spacing w:after="0" w:line="480" w:lineRule="auto"/>
        <w:ind w:firstLine="720"/>
        <w:rPr>
          <w:rFonts w:ascii="Times New Roman" w:hAnsi="Times New Roman" w:cs="Times New Roman"/>
          <w:b/>
          <w:bCs/>
          <w:sz w:val="24"/>
          <w:szCs w:val="24"/>
          <w:u w:val="single"/>
        </w:rPr>
      </w:pPr>
      <w:r>
        <w:rPr>
          <w:rFonts w:ascii="Times New Roman" w:eastAsia="Times New Roman" w:hAnsi="Times New Roman" w:cs="Times New Roman"/>
          <w:color w:val="000000"/>
          <w:sz w:val="24"/>
          <w:szCs w:val="24"/>
        </w:rPr>
        <w:t xml:space="preserve">However, even if JISC published a fee schedule for the proposed e-file system, </w:t>
      </w:r>
      <w:r w:rsidR="0087616F">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courts of limited jurisdiction to pass these fees onto litigants, it must be authorize</w:t>
      </w:r>
      <w:r w:rsidR="00461D89">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under RCW 2.68.040, which states:</w:t>
      </w:r>
    </w:p>
    <w:p w14:paraId="054EB9E3" w14:textId="77777777" w:rsidR="00801E71" w:rsidRPr="00801E71" w:rsidRDefault="00801E71" w:rsidP="00461D89">
      <w:pPr>
        <w:shd w:val="clear" w:color="auto" w:fill="FFFFFF"/>
        <w:spacing w:after="0" w:line="240" w:lineRule="auto"/>
        <w:ind w:left="720"/>
        <w:rPr>
          <w:rFonts w:ascii="Times New Roman" w:eastAsia="Times New Roman" w:hAnsi="Times New Roman" w:cs="Times New Roman"/>
          <w:sz w:val="24"/>
          <w:szCs w:val="24"/>
        </w:rPr>
      </w:pPr>
      <w:r w:rsidRPr="00801E71">
        <w:rPr>
          <w:rFonts w:ascii="Times New Roman" w:eastAsia="Times New Roman" w:hAnsi="Times New Roman" w:cs="Times New Roman"/>
          <w:sz w:val="24"/>
          <w:szCs w:val="24"/>
        </w:rPr>
        <w:t>(1) To support the judicial information system account provided for in RCW </w:t>
      </w:r>
      <w:hyperlink r:id="rId11" w:history="1">
        <w:r w:rsidRPr="00801E71">
          <w:rPr>
            <w:rFonts w:ascii="Times New Roman" w:eastAsia="Times New Roman" w:hAnsi="Times New Roman" w:cs="Times New Roman"/>
            <w:sz w:val="24"/>
            <w:szCs w:val="24"/>
          </w:rPr>
          <w:t>2.68.020</w:t>
        </w:r>
      </w:hyperlink>
      <w:r w:rsidRPr="00801E71">
        <w:rPr>
          <w:rFonts w:ascii="Times New Roman" w:eastAsia="Times New Roman" w:hAnsi="Times New Roman" w:cs="Times New Roman"/>
          <w:sz w:val="24"/>
          <w:szCs w:val="24"/>
        </w:rPr>
        <w:t>, the supreme court may provide by rule for an increase in fines, penalties, and assessments, and the increased amount shall be forwarded to the state treasurer for deposit in the account:</w:t>
      </w:r>
    </w:p>
    <w:p w14:paraId="383DE06E" w14:textId="77777777" w:rsidR="00801E71" w:rsidRPr="00801E71" w:rsidRDefault="00801E71" w:rsidP="00801E71">
      <w:pPr>
        <w:shd w:val="clear" w:color="auto" w:fill="FFFFFF"/>
        <w:spacing w:after="0" w:line="240" w:lineRule="auto"/>
        <w:ind w:left="720" w:firstLine="720"/>
        <w:rPr>
          <w:rFonts w:ascii="Times New Roman" w:eastAsia="Times New Roman" w:hAnsi="Times New Roman" w:cs="Times New Roman"/>
          <w:sz w:val="24"/>
          <w:szCs w:val="24"/>
        </w:rPr>
      </w:pPr>
      <w:r w:rsidRPr="00801E71">
        <w:rPr>
          <w:rFonts w:ascii="Times New Roman" w:eastAsia="Times New Roman" w:hAnsi="Times New Roman" w:cs="Times New Roman"/>
          <w:sz w:val="24"/>
          <w:szCs w:val="24"/>
        </w:rPr>
        <w:t>(a) Pursuant to the authority of RCW </w:t>
      </w:r>
      <w:hyperlink r:id="rId12" w:history="1">
        <w:r w:rsidRPr="00801E71">
          <w:rPr>
            <w:rFonts w:ascii="Times New Roman" w:eastAsia="Times New Roman" w:hAnsi="Times New Roman" w:cs="Times New Roman"/>
            <w:sz w:val="24"/>
            <w:szCs w:val="24"/>
          </w:rPr>
          <w:t>46.63.110</w:t>
        </w:r>
      </w:hyperlink>
      <w:r w:rsidRPr="00801E71">
        <w:rPr>
          <w:rFonts w:ascii="Times New Roman" w:eastAsia="Times New Roman" w:hAnsi="Times New Roman" w:cs="Times New Roman"/>
          <w:sz w:val="24"/>
          <w:szCs w:val="24"/>
        </w:rPr>
        <w:t xml:space="preserve">(3), the sum of ten dollars to any penalty collected by a court pursuant to supreme court infraction rules for courts of limited </w:t>
      </w:r>
      <w:proofErr w:type="gramStart"/>
      <w:r w:rsidRPr="00801E71">
        <w:rPr>
          <w:rFonts w:ascii="Times New Roman" w:eastAsia="Times New Roman" w:hAnsi="Times New Roman" w:cs="Times New Roman"/>
          <w:sz w:val="24"/>
          <w:szCs w:val="24"/>
        </w:rPr>
        <w:t>jurisdiction;</w:t>
      </w:r>
      <w:proofErr w:type="gramEnd"/>
    </w:p>
    <w:p w14:paraId="38D7A0D2" w14:textId="77777777" w:rsidR="00801E71" w:rsidRPr="00801E71" w:rsidRDefault="00801E71" w:rsidP="00801E71">
      <w:pPr>
        <w:shd w:val="clear" w:color="auto" w:fill="FFFFFF"/>
        <w:spacing w:after="0" w:line="240" w:lineRule="auto"/>
        <w:ind w:left="720" w:firstLine="720"/>
        <w:rPr>
          <w:rFonts w:ascii="Times New Roman" w:eastAsia="Times New Roman" w:hAnsi="Times New Roman" w:cs="Times New Roman"/>
          <w:sz w:val="24"/>
          <w:szCs w:val="24"/>
        </w:rPr>
      </w:pPr>
      <w:r w:rsidRPr="00801E71">
        <w:rPr>
          <w:rFonts w:ascii="Times New Roman" w:eastAsia="Times New Roman" w:hAnsi="Times New Roman" w:cs="Times New Roman"/>
          <w:sz w:val="24"/>
          <w:szCs w:val="24"/>
        </w:rPr>
        <w:t>(b) Pursuant to RCW </w:t>
      </w:r>
      <w:hyperlink r:id="rId13" w:history="1">
        <w:r w:rsidRPr="00801E71">
          <w:rPr>
            <w:rFonts w:ascii="Times New Roman" w:eastAsia="Times New Roman" w:hAnsi="Times New Roman" w:cs="Times New Roman"/>
            <w:sz w:val="24"/>
            <w:szCs w:val="24"/>
          </w:rPr>
          <w:t>3.62.060</w:t>
        </w:r>
      </w:hyperlink>
      <w:r w:rsidRPr="00801E71">
        <w:rPr>
          <w:rFonts w:ascii="Times New Roman" w:eastAsia="Times New Roman" w:hAnsi="Times New Roman" w:cs="Times New Roman"/>
          <w:sz w:val="24"/>
          <w:szCs w:val="24"/>
        </w:rPr>
        <w:t>, a mandatory appearance cost in the initial sum of ten dollars to be assessed on all defendants; and</w:t>
      </w:r>
    </w:p>
    <w:p w14:paraId="43416F5B" w14:textId="77777777" w:rsidR="00801E71" w:rsidRPr="00801E71" w:rsidRDefault="00801E71" w:rsidP="00801E71">
      <w:pPr>
        <w:shd w:val="clear" w:color="auto" w:fill="FFFFFF"/>
        <w:spacing w:after="0" w:line="240" w:lineRule="auto"/>
        <w:ind w:left="720" w:firstLine="720"/>
        <w:rPr>
          <w:rFonts w:ascii="Times New Roman" w:eastAsia="Times New Roman" w:hAnsi="Times New Roman" w:cs="Times New Roman"/>
          <w:sz w:val="24"/>
          <w:szCs w:val="24"/>
        </w:rPr>
      </w:pPr>
      <w:r w:rsidRPr="00801E71">
        <w:rPr>
          <w:rFonts w:ascii="Times New Roman" w:eastAsia="Times New Roman" w:hAnsi="Times New Roman" w:cs="Times New Roman"/>
          <w:sz w:val="24"/>
          <w:szCs w:val="24"/>
        </w:rPr>
        <w:t>(c) Pursuant to RCW </w:t>
      </w:r>
      <w:hyperlink r:id="rId14" w:history="1">
        <w:r w:rsidRPr="00801E71">
          <w:rPr>
            <w:rFonts w:ascii="Times New Roman" w:eastAsia="Times New Roman" w:hAnsi="Times New Roman" w:cs="Times New Roman"/>
            <w:sz w:val="24"/>
            <w:szCs w:val="24"/>
          </w:rPr>
          <w:t>46.63.110</w:t>
        </w:r>
      </w:hyperlink>
      <w:r w:rsidRPr="00801E71">
        <w:rPr>
          <w:rFonts w:ascii="Times New Roman" w:eastAsia="Times New Roman" w:hAnsi="Times New Roman" w:cs="Times New Roman"/>
          <w:sz w:val="24"/>
          <w:szCs w:val="24"/>
        </w:rPr>
        <w:t>(6), a ten-dollar assessment for each account for which a person requests a time payment schedule.</w:t>
      </w:r>
    </w:p>
    <w:p w14:paraId="4059D272" w14:textId="77777777" w:rsidR="00801E71" w:rsidRPr="00801E71" w:rsidRDefault="00801E71" w:rsidP="00801E71">
      <w:pPr>
        <w:shd w:val="clear" w:color="auto" w:fill="FFFFFF"/>
        <w:spacing w:after="0" w:line="240" w:lineRule="auto"/>
        <w:ind w:left="720" w:firstLine="720"/>
        <w:rPr>
          <w:rFonts w:ascii="Times New Roman" w:eastAsia="Times New Roman" w:hAnsi="Times New Roman" w:cs="Times New Roman"/>
          <w:sz w:val="24"/>
          <w:szCs w:val="24"/>
        </w:rPr>
      </w:pPr>
      <w:r w:rsidRPr="00801E71">
        <w:rPr>
          <w:rFonts w:ascii="Times New Roman" w:eastAsia="Times New Roman" w:hAnsi="Times New Roman" w:cs="Times New Roman"/>
          <w:sz w:val="24"/>
          <w:szCs w:val="24"/>
        </w:rPr>
        <w:t>(2)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14:paraId="50EB37D4" w14:textId="77777777" w:rsidR="00801E71" w:rsidRPr="00801E71" w:rsidRDefault="00801E71" w:rsidP="00801E71">
      <w:pPr>
        <w:shd w:val="clear" w:color="auto" w:fill="FFFFFF"/>
        <w:spacing w:after="0" w:line="240" w:lineRule="auto"/>
        <w:ind w:left="720" w:firstLine="720"/>
        <w:rPr>
          <w:rFonts w:ascii="Times New Roman" w:eastAsia="Times New Roman" w:hAnsi="Times New Roman" w:cs="Times New Roman"/>
          <w:sz w:val="24"/>
          <w:szCs w:val="24"/>
        </w:rPr>
      </w:pPr>
      <w:r w:rsidRPr="00801E71">
        <w:rPr>
          <w:rFonts w:ascii="Times New Roman" w:eastAsia="Times New Roman" w:hAnsi="Times New Roman" w:cs="Times New Roman"/>
          <w:sz w:val="24"/>
          <w:szCs w:val="24"/>
        </w:rPr>
        <w:t>(3) The supreme court is requested to adjust these assessments for inflation.</w:t>
      </w:r>
    </w:p>
    <w:p w14:paraId="6AC9A6BD" w14:textId="77777777" w:rsidR="00801E71" w:rsidRPr="00801E71" w:rsidRDefault="00801E71" w:rsidP="00801E71">
      <w:pPr>
        <w:shd w:val="clear" w:color="auto" w:fill="FFFFFF"/>
        <w:spacing w:after="0" w:line="240" w:lineRule="auto"/>
        <w:ind w:left="720" w:firstLine="720"/>
        <w:rPr>
          <w:rFonts w:ascii="Times New Roman" w:eastAsia="Times New Roman" w:hAnsi="Times New Roman" w:cs="Times New Roman"/>
          <w:sz w:val="24"/>
          <w:szCs w:val="24"/>
        </w:rPr>
      </w:pPr>
      <w:r w:rsidRPr="00801E71">
        <w:rPr>
          <w:rFonts w:ascii="Times New Roman" w:eastAsia="Times New Roman" w:hAnsi="Times New Roman" w:cs="Times New Roman"/>
          <w:sz w:val="24"/>
          <w:szCs w:val="24"/>
        </w:rPr>
        <w:t>(4) This section does not apply to the additional monetary penalty under RCW </w:t>
      </w:r>
      <w:hyperlink r:id="rId15" w:history="1">
        <w:r w:rsidRPr="00801E71">
          <w:rPr>
            <w:rFonts w:ascii="Times New Roman" w:eastAsia="Times New Roman" w:hAnsi="Times New Roman" w:cs="Times New Roman"/>
            <w:sz w:val="24"/>
            <w:szCs w:val="24"/>
          </w:rPr>
          <w:t>46.20.500</w:t>
        </w:r>
      </w:hyperlink>
      <w:r w:rsidRPr="00801E71">
        <w:rPr>
          <w:rFonts w:ascii="Times New Roman" w:eastAsia="Times New Roman" w:hAnsi="Times New Roman" w:cs="Times New Roman"/>
          <w:sz w:val="24"/>
          <w:szCs w:val="24"/>
        </w:rPr>
        <w:t>.</w:t>
      </w:r>
    </w:p>
    <w:p w14:paraId="550EA1FC" w14:textId="77777777" w:rsidR="00801E71" w:rsidRPr="00801E71" w:rsidRDefault="00801E71" w:rsidP="00801E71">
      <w:pPr>
        <w:shd w:val="clear" w:color="auto" w:fill="FFFFFF"/>
        <w:spacing w:after="0" w:line="240" w:lineRule="auto"/>
        <w:ind w:left="720" w:firstLine="720"/>
        <w:rPr>
          <w:rFonts w:ascii="Times New Roman" w:eastAsia="Times New Roman" w:hAnsi="Times New Roman" w:cs="Times New Roman"/>
          <w:sz w:val="24"/>
          <w:szCs w:val="24"/>
        </w:rPr>
      </w:pPr>
      <w:r w:rsidRPr="00801E71">
        <w:rPr>
          <w:rFonts w:ascii="Times New Roman" w:eastAsia="Times New Roman" w:hAnsi="Times New Roman" w:cs="Times New Roman"/>
          <w:sz w:val="24"/>
          <w:szCs w:val="24"/>
        </w:rPr>
        <w:t>(5) This section does not apply to the additional monetary fine under RCW </w:t>
      </w:r>
      <w:hyperlink r:id="rId16" w:history="1">
        <w:r w:rsidRPr="00801E71">
          <w:rPr>
            <w:rFonts w:ascii="Times New Roman" w:eastAsia="Times New Roman" w:hAnsi="Times New Roman" w:cs="Times New Roman"/>
            <w:sz w:val="24"/>
            <w:szCs w:val="24"/>
          </w:rPr>
          <w:t>46.61.110</w:t>
        </w:r>
      </w:hyperlink>
      <w:r w:rsidRPr="00801E71">
        <w:rPr>
          <w:rFonts w:ascii="Times New Roman" w:eastAsia="Times New Roman" w:hAnsi="Times New Roman" w:cs="Times New Roman"/>
          <w:sz w:val="24"/>
          <w:szCs w:val="24"/>
        </w:rPr>
        <w:t>, </w:t>
      </w:r>
      <w:hyperlink r:id="rId17" w:history="1">
        <w:r w:rsidRPr="00801E71">
          <w:rPr>
            <w:rFonts w:ascii="Times New Roman" w:eastAsia="Times New Roman" w:hAnsi="Times New Roman" w:cs="Times New Roman"/>
            <w:sz w:val="24"/>
            <w:szCs w:val="24"/>
          </w:rPr>
          <w:t>46.61.145</w:t>
        </w:r>
      </w:hyperlink>
      <w:r w:rsidRPr="00801E71">
        <w:rPr>
          <w:rFonts w:ascii="Times New Roman" w:eastAsia="Times New Roman" w:hAnsi="Times New Roman" w:cs="Times New Roman"/>
          <w:sz w:val="24"/>
          <w:szCs w:val="24"/>
        </w:rPr>
        <w:t>, </w:t>
      </w:r>
      <w:hyperlink r:id="rId18" w:history="1">
        <w:r w:rsidRPr="00801E71">
          <w:rPr>
            <w:rFonts w:ascii="Times New Roman" w:eastAsia="Times New Roman" w:hAnsi="Times New Roman" w:cs="Times New Roman"/>
            <w:sz w:val="24"/>
            <w:szCs w:val="24"/>
          </w:rPr>
          <w:t>46.61.180</w:t>
        </w:r>
      </w:hyperlink>
      <w:r w:rsidRPr="00801E71">
        <w:rPr>
          <w:rFonts w:ascii="Times New Roman" w:eastAsia="Times New Roman" w:hAnsi="Times New Roman" w:cs="Times New Roman"/>
          <w:sz w:val="24"/>
          <w:szCs w:val="24"/>
        </w:rPr>
        <w:t>, </w:t>
      </w:r>
      <w:hyperlink r:id="rId19" w:history="1">
        <w:r w:rsidRPr="00801E71">
          <w:rPr>
            <w:rFonts w:ascii="Times New Roman" w:eastAsia="Times New Roman" w:hAnsi="Times New Roman" w:cs="Times New Roman"/>
            <w:sz w:val="24"/>
            <w:szCs w:val="24"/>
          </w:rPr>
          <w:t>46.61.185</w:t>
        </w:r>
      </w:hyperlink>
      <w:r w:rsidRPr="00801E71">
        <w:rPr>
          <w:rFonts w:ascii="Times New Roman" w:eastAsia="Times New Roman" w:hAnsi="Times New Roman" w:cs="Times New Roman"/>
          <w:sz w:val="24"/>
          <w:szCs w:val="24"/>
        </w:rPr>
        <w:t>, </w:t>
      </w:r>
      <w:hyperlink r:id="rId20" w:history="1">
        <w:r w:rsidRPr="00801E71">
          <w:rPr>
            <w:rFonts w:ascii="Times New Roman" w:eastAsia="Times New Roman" w:hAnsi="Times New Roman" w:cs="Times New Roman"/>
            <w:sz w:val="24"/>
            <w:szCs w:val="24"/>
          </w:rPr>
          <w:t>46.61.190</w:t>
        </w:r>
      </w:hyperlink>
      <w:r w:rsidRPr="00801E71">
        <w:rPr>
          <w:rFonts w:ascii="Times New Roman" w:eastAsia="Times New Roman" w:hAnsi="Times New Roman" w:cs="Times New Roman"/>
          <w:sz w:val="24"/>
          <w:szCs w:val="24"/>
        </w:rPr>
        <w:t>, and </w:t>
      </w:r>
      <w:hyperlink r:id="rId21" w:history="1">
        <w:r w:rsidRPr="00801E71">
          <w:rPr>
            <w:rFonts w:ascii="Times New Roman" w:eastAsia="Times New Roman" w:hAnsi="Times New Roman" w:cs="Times New Roman"/>
            <w:sz w:val="24"/>
            <w:szCs w:val="24"/>
          </w:rPr>
          <w:t>46.61.205</w:t>
        </w:r>
      </w:hyperlink>
      <w:r w:rsidRPr="00801E71">
        <w:rPr>
          <w:rFonts w:ascii="Times New Roman" w:eastAsia="Times New Roman" w:hAnsi="Times New Roman" w:cs="Times New Roman"/>
          <w:sz w:val="24"/>
          <w:szCs w:val="24"/>
        </w:rPr>
        <w:t>.</w:t>
      </w:r>
    </w:p>
    <w:p w14:paraId="5F150DF3" w14:textId="1AB50307" w:rsidR="0088183A" w:rsidRDefault="00801E71" w:rsidP="0088183A">
      <w:pPr>
        <w:shd w:val="clear" w:color="auto" w:fill="FFFFFF"/>
        <w:spacing w:after="0" w:line="240" w:lineRule="auto"/>
        <w:ind w:left="720" w:firstLine="720"/>
        <w:rPr>
          <w:rFonts w:ascii="Times New Roman" w:eastAsia="Times New Roman" w:hAnsi="Times New Roman" w:cs="Times New Roman"/>
          <w:sz w:val="24"/>
          <w:szCs w:val="24"/>
        </w:rPr>
      </w:pPr>
      <w:r w:rsidRPr="00801E71">
        <w:rPr>
          <w:rFonts w:ascii="Times New Roman" w:eastAsia="Times New Roman" w:hAnsi="Times New Roman" w:cs="Times New Roman"/>
          <w:sz w:val="24"/>
          <w:szCs w:val="24"/>
        </w:rPr>
        <w:t>(6) This section does not apply to the additional monetary penalties under RCW </w:t>
      </w:r>
      <w:hyperlink r:id="rId22" w:history="1">
        <w:r w:rsidRPr="00801E71">
          <w:rPr>
            <w:rFonts w:ascii="Times New Roman" w:eastAsia="Times New Roman" w:hAnsi="Times New Roman" w:cs="Times New Roman"/>
            <w:sz w:val="24"/>
            <w:szCs w:val="24"/>
          </w:rPr>
          <w:t>46.61.165</w:t>
        </w:r>
      </w:hyperlink>
      <w:r w:rsidRPr="00801E71">
        <w:rPr>
          <w:rFonts w:ascii="Times New Roman" w:eastAsia="Times New Roman" w:hAnsi="Times New Roman" w:cs="Times New Roman"/>
          <w:sz w:val="24"/>
          <w:szCs w:val="24"/>
        </w:rPr>
        <w:t>.</w:t>
      </w:r>
    </w:p>
    <w:p w14:paraId="2D41DBF7" w14:textId="77777777" w:rsidR="0088183A" w:rsidRDefault="0088183A" w:rsidP="0088183A">
      <w:pPr>
        <w:shd w:val="clear" w:color="auto" w:fill="FFFFFF"/>
        <w:spacing w:after="0" w:line="240" w:lineRule="auto"/>
        <w:ind w:left="720" w:firstLine="720"/>
        <w:rPr>
          <w:rFonts w:ascii="Times New Roman" w:eastAsia="Times New Roman" w:hAnsi="Times New Roman" w:cs="Times New Roman"/>
          <w:sz w:val="24"/>
          <w:szCs w:val="24"/>
        </w:rPr>
      </w:pPr>
    </w:p>
    <w:p w14:paraId="23F3EB5E" w14:textId="7EFB552A" w:rsidR="00E06001" w:rsidRDefault="00461D89" w:rsidP="00E06001">
      <w:pPr>
        <w:shd w:val="clear" w:color="auto" w:fill="FFFFFF"/>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this case, the legislature </w:t>
      </w:r>
      <w:r w:rsidR="00723E97">
        <w:rPr>
          <w:rFonts w:ascii="Times New Roman" w:eastAsia="Times New Roman" w:hAnsi="Times New Roman" w:cs="Times New Roman"/>
          <w:color w:val="000000"/>
          <w:sz w:val="24"/>
          <w:szCs w:val="24"/>
        </w:rPr>
        <w:t xml:space="preserve">must </w:t>
      </w:r>
      <w:r>
        <w:rPr>
          <w:rFonts w:ascii="Times New Roman" w:eastAsia="Times New Roman" w:hAnsi="Times New Roman" w:cs="Times New Roman"/>
          <w:color w:val="000000"/>
          <w:sz w:val="24"/>
          <w:szCs w:val="24"/>
        </w:rPr>
        <w:t xml:space="preserve">amend subsection (b) to allow for a e-filing fee pursuant to RCW 3.62.060.  RCW 3.62.060 </w:t>
      </w:r>
      <w:r w:rsidR="00723E97">
        <w:rPr>
          <w:rFonts w:ascii="Times New Roman" w:eastAsia="Times New Roman" w:hAnsi="Times New Roman" w:cs="Times New Roman"/>
          <w:color w:val="000000"/>
          <w:sz w:val="24"/>
          <w:szCs w:val="24"/>
        </w:rPr>
        <w:t>must be</w:t>
      </w:r>
      <w:r>
        <w:rPr>
          <w:rFonts w:ascii="Times New Roman" w:eastAsia="Times New Roman" w:hAnsi="Times New Roman" w:cs="Times New Roman"/>
          <w:color w:val="000000"/>
          <w:sz w:val="24"/>
          <w:szCs w:val="24"/>
        </w:rPr>
        <w:t xml:space="preserve"> amended by the legislature to allow the courts of limited jurisdiction to impose a $5.00 per envelop</w:t>
      </w:r>
      <w:r w:rsidR="004F05AD">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fee for e-filers. </w:t>
      </w:r>
      <w:r w:rsidR="00723E97">
        <w:rPr>
          <w:rFonts w:ascii="Times New Roman" w:eastAsia="Times New Roman" w:hAnsi="Times New Roman" w:cs="Times New Roman"/>
          <w:color w:val="000000"/>
          <w:sz w:val="24"/>
          <w:szCs w:val="24"/>
        </w:rPr>
        <w:t xml:space="preserve"> </w:t>
      </w:r>
      <w:r w:rsidR="00B745E2">
        <w:rPr>
          <w:rFonts w:ascii="Times New Roman" w:eastAsia="Times New Roman" w:hAnsi="Times New Roman" w:cs="Times New Roman"/>
          <w:color w:val="000000"/>
          <w:sz w:val="24"/>
          <w:szCs w:val="24"/>
        </w:rPr>
        <w:t xml:space="preserve">Any </w:t>
      </w:r>
      <w:r w:rsidR="00723E97">
        <w:rPr>
          <w:rFonts w:ascii="Times New Roman" w:eastAsia="Times New Roman" w:hAnsi="Times New Roman" w:cs="Times New Roman"/>
          <w:color w:val="000000"/>
          <w:sz w:val="24"/>
          <w:szCs w:val="24"/>
        </w:rPr>
        <w:t xml:space="preserve">local rule </w:t>
      </w:r>
      <w:r w:rsidR="00B745E2">
        <w:rPr>
          <w:rFonts w:ascii="Times New Roman" w:eastAsia="Times New Roman" w:hAnsi="Times New Roman" w:cs="Times New Roman"/>
          <w:color w:val="000000"/>
          <w:sz w:val="24"/>
          <w:szCs w:val="24"/>
        </w:rPr>
        <w:t xml:space="preserve">authorizing e-filing fees must </w:t>
      </w:r>
      <w:r w:rsidR="00723E97">
        <w:rPr>
          <w:rFonts w:ascii="Times New Roman" w:eastAsia="Times New Roman" w:hAnsi="Times New Roman" w:cs="Times New Roman"/>
          <w:color w:val="000000"/>
          <w:sz w:val="24"/>
          <w:szCs w:val="24"/>
        </w:rPr>
        <w:t>be supported by RCW 2.68.40 and RCW 3.62.060.</w:t>
      </w:r>
    </w:p>
    <w:p w14:paraId="728DAF46" w14:textId="56235154" w:rsidR="00B745E2" w:rsidRDefault="00723E97" w:rsidP="00E06001">
      <w:pPr>
        <w:shd w:val="clear" w:color="auto" w:fill="FFFFFF"/>
        <w:spacing w:after="0" w:line="240" w:lineRule="auto"/>
        <w:ind w:firstLine="720"/>
        <w:jc w:val="center"/>
        <w:rPr>
          <w:rFonts w:ascii="Times New Roman" w:eastAsia="Times New Roman" w:hAnsi="Times New Roman" w:cs="Times New Roman"/>
          <w:color w:val="000000"/>
          <w:sz w:val="24"/>
          <w:szCs w:val="24"/>
        </w:rPr>
      </w:pPr>
      <w:r w:rsidRPr="00D71256">
        <w:rPr>
          <w:rFonts w:ascii="Times New Roman" w:eastAsia="Times New Roman" w:hAnsi="Times New Roman" w:cs="Times New Roman"/>
          <w:b/>
          <w:bCs/>
          <w:color w:val="000000"/>
          <w:sz w:val="24"/>
          <w:szCs w:val="24"/>
          <w:u w:val="single"/>
        </w:rPr>
        <w:t>RCW 2.68.030 only allows fees schedule for in state non-court users and out of state users</w:t>
      </w:r>
      <w:r w:rsidR="006B5E95" w:rsidRPr="00D71256">
        <w:rPr>
          <w:rFonts w:ascii="Times New Roman" w:eastAsia="Times New Roman" w:hAnsi="Times New Roman" w:cs="Times New Roman"/>
          <w:b/>
          <w:bCs/>
          <w:color w:val="000000"/>
          <w:sz w:val="24"/>
          <w:szCs w:val="24"/>
          <w:u w:val="single"/>
        </w:rPr>
        <w:t xml:space="preserve"> and these fees can only be enough to cover </w:t>
      </w:r>
      <w:r w:rsidR="005F64D5" w:rsidRPr="00D71256">
        <w:rPr>
          <w:rFonts w:ascii="Times New Roman" w:eastAsia="Times New Roman" w:hAnsi="Times New Roman" w:cs="Times New Roman"/>
          <w:b/>
          <w:bCs/>
          <w:color w:val="000000"/>
          <w:sz w:val="24"/>
          <w:szCs w:val="24"/>
          <w:u w:val="single"/>
        </w:rPr>
        <w:t>operations and development costs of the information system.</w:t>
      </w:r>
    </w:p>
    <w:p w14:paraId="61D75853" w14:textId="7A3230F9" w:rsidR="00D71256" w:rsidRPr="00B745E2" w:rsidRDefault="00D71256" w:rsidP="00674AB4">
      <w:pPr>
        <w:shd w:val="clear" w:color="auto" w:fill="FFFFFF"/>
        <w:spacing w:after="0" w:line="480" w:lineRule="auto"/>
        <w:ind w:firstLine="720"/>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JISC can only charge in state non-court and out of state user for access to judicial information systems.  Further</w:t>
      </w:r>
      <w:r w:rsidR="00E014B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any costs imposed must limited to the actual costs of related to maintenance and operational costs of such system.  </w:t>
      </w:r>
      <w:r w:rsidRPr="00D71256">
        <w:rPr>
          <w:rFonts w:ascii="Times New Roman" w:hAnsi="Times New Roman" w:cs="Times New Roman"/>
          <w:color w:val="000000"/>
          <w:sz w:val="24"/>
          <w:szCs w:val="24"/>
          <w:shd w:val="clear" w:color="auto" w:fill="FFFFFF"/>
        </w:rPr>
        <w:t>RCW 2.68.030 states:</w:t>
      </w:r>
    </w:p>
    <w:p w14:paraId="1A93321B" w14:textId="1CF5C6ED" w:rsidR="0057148E" w:rsidRDefault="00D71256" w:rsidP="00D71256">
      <w:pPr>
        <w:spacing w:after="0" w:line="240" w:lineRule="auto"/>
        <w:ind w:left="720"/>
        <w:rPr>
          <w:rFonts w:ascii="Times New Roman" w:hAnsi="Times New Roman" w:cs="Times New Roman"/>
          <w:sz w:val="24"/>
          <w:szCs w:val="24"/>
          <w:shd w:val="clear" w:color="auto" w:fill="FFFFFF"/>
        </w:rPr>
      </w:pPr>
      <w:r w:rsidRPr="00D71256">
        <w:rPr>
          <w:rFonts w:ascii="Times New Roman" w:hAnsi="Times New Roman" w:cs="Times New Roman"/>
          <w:color w:val="000000"/>
          <w:sz w:val="24"/>
          <w:szCs w:val="24"/>
          <w:shd w:val="clear" w:color="auto" w:fill="FFFFFF"/>
        </w:rPr>
        <w:t xml:space="preserve">The judicial information system committee shall develop a schedule of user fees for in-state </w:t>
      </w:r>
      <w:proofErr w:type="spellStart"/>
      <w:r w:rsidRPr="00D71256">
        <w:rPr>
          <w:rFonts w:ascii="Times New Roman" w:hAnsi="Times New Roman" w:cs="Times New Roman"/>
          <w:color w:val="000000"/>
          <w:sz w:val="24"/>
          <w:szCs w:val="24"/>
          <w:shd w:val="clear" w:color="auto" w:fill="FFFFFF"/>
        </w:rPr>
        <w:t>noncourt</w:t>
      </w:r>
      <w:proofErr w:type="spellEnd"/>
      <w:r w:rsidRPr="00D71256">
        <w:rPr>
          <w:rFonts w:ascii="Times New Roman" w:hAnsi="Times New Roman" w:cs="Times New Roman"/>
          <w:color w:val="000000"/>
          <w:sz w:val="24"/>
          <w:szCs w:val="24"/>
          <w:shd w:val="clear" w:color="auto" w:fill="FFFFFF"/>
        </w:rPr>
        <w:t xml:space="preserve"> users and all out-of-state users of the judicial information computer system and charges for judicial information system products and licenses for the purpose of distributing and apportioning the full cost of operation and continued development of the system among the users. The schedule shall generate sufficient revenue to cover the costs relating to (1) the payment of salaries, wages, other costs including, but not limited to the acquisition, operation, and administration of acquired information services, supplies, and equipment; and (2) the development of judicial information system products and services. As used in this section, the term "supplies" shall not be interpreted to delegate or abrogate the state purchasing and material control director's responsibilities and authority to purchase supplies as provided in </w:t>
      </w:r>
      <w:r w:rsidRPr="00D71256">
        <w:rPr>
          <w:rFonts w:ascii="Times New Roman" w:hAnsi="Times New Roman" w:cs="Times New Roman"/>
          <w:sz w:val="24"/>
          <w:szCs w:val="24"/>
          <w:shd w:val="clear" w:color="auto" w:fill="FFFFFF"/>
        </w:rPr>
        <w:t>chapter </w:t>
      </w:r>
      <w:hyperlink r:id="rId23" w:history="1">
        <w:r w:rsidRPr="00D71256">
          <w:rPr>
            <w:rStyle w:val="Hyperlink"/>
            <w:rFonts w:ascii="Times New Roman" w:hAnsi="Times New Roman" w:cs="Times New Roman"/>
            <w:color w:val="auto"/>
            <w:sz w:val="24"/>
            <w:szCs w:val="24"/>
            <w:u w:val="none"/>
            <w:shd w:val="clear" w:color="auto" w:fill="FFFFFF"/>
          </w:rPr>
          <w:t>43.19</w:t>
        </w:r>
      </w:hyperlink>
      <w:r w:rsidRPr="00D71256">
        <w:rPr>
          <w:rFonts w:ascii="Times New Roman" w:hAnsi="Times New Roman" w:cs="Times New Roman"/>
          <w:sz w:val="24"/>
          <w:szCs w:val="24"/>
          <w:shd w:val="clear" w:color="auto" w:fill="FFFFFF"/>
        </w:rPr>
        <w:t> RCW.</w:t>
      </w:r>
    </w:p>
    <w:p w14:paraId="1BDD444C" w14:textId="1291D50E" w:rsidR="00D71256" w:rsidRDefault="00D71256" w:rsidP="00D71256">
      <w:pPr>
        <w:spacing w:after="0" w:line="240" w:lineRule="auto"/>
        <w:rPr>
          <w:rFonts w:ascii="Times New Roman" w:hAnsi="Times New Roman" w:cs="Times New Roman"/>
          <w:sz w:val="24"/>
          <w:szCs w:val="24"/>
          <w:shd w:val="clear" w:color="auto" w:fill="FFFFFF"/>
        </w:rPr>
      </w:pPr>
    </w:p>
    <w:p w14:paraId="54E1355E" w14:textId="77777777" w:rsidR="00E06001" w:rsidRDefault="00D71256" w:rsidP="00D71256">
      <w:pPr>
        <w:spacing w:after="0"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ab/>
        <w:t xml:space="preserve">Here, charging Washington State licensed </w:t>
      </w:r>
      <w:r w:rsidR="00E06001">
        <w:rPr>
          <w:rFonts w:ascii="Times New Roman" w:hAnsi="Times New Roman" w:cs="Times New Roman"/>
          <w:sz w:val="24"/>
          <w:szCs w:val="24"/>
          <w:shd w:val="clear" w:color="auto" w:fill="FFFFFF"/>
        </w:rPr>
        <w:t>attorneys e</w:t>
      </w:r>
      <w:r>
        <w:rPr>
          <w:rFonts w:ascii="Times New Roman" w:hAnsi="Times New Roman" w:cs="Times New Roman"/>
          <w:sz w:val="24"/>
          <w:szCs w:val="24"/>
          <w:shd w:val="clear" w:color="auto" w:fill="FFFFFF"/>
        </w:rPr>
        <w:t xml:space="preserve">-filing </w:t>
      </w:r>
      <w:r w:rsidR="00E06001">
        <w:rPr>
          <w:rFonts w:ascii="Times New Roman" w:hAnsi="Times New Roman" w:cs="Times New Roman"/>
          <w:sz w:val="24"/>
          <w:szCs w:val="24"/>
          <w:shd w:val="clear" w:color="auto" w:fill="FFFFFF"/>
        </w:rPr>
        <w:t>fees</w:t>
      </w:r>
      <w:r>
        <w:rPr>
          <w:rFonts w:ascii="Times New Roman" w:hAnsi="Times New Roman" w:cs="Times New Roman"/>
          <w:sz w:val="24"/>
          <w:szCs w:val="24"/>
          <w:shd w:val="clear" w:color="auto" w:fill="FFFFFF"/>
        </w:rPr>
        <w:t xml:space="preserve"> is impermissible under RCW 2.68.030</w:t>
      </w:r>
      <w:r w:rsidR="00E014BF">
        <w:rPr>
          <w:rFonts w:ascii="Times New Roman" w:hAnsi="Times New Roman" w:cs="Times New Roman"/>
          <w:sz w:val="24"/>
          <w:szCs w:val="24"/>
          <w:shd w:val="clear" w:color="auto" w:fill="FFFFFF"/>
        </w:rPr>
        <w:t xml:space="preserve"> and any costs impose</w:t>
      </w:r>
      <w:r w:rsidR="00E06001">
        <w:rPr>
          <w:rFonts w:ascii="Times New Roman" w:hAnsi="Times New Roman" w:cs="Times New Roman"/>
          <w:sz w:val="24"/>
          <w:szCs w:val="24"/>
          <w:shd w:val="clear" w:color="auto" w:fill="FFFFFF"/>
        </w:rPr>
        <w:t>d</w:t>
      </w:r>
      <w:r w:rsidR="00E014BF">
        <w:rPr>
          <w:rFonts w:ascii="Times New Roman" w:hAnsi="Times New Roman" w:cs="Times New Roman"/>
          <w:sz w:val="24"/>
          <w:szCs w:val="24"/>
          <w:shd w:val="clear" w:color="auto" w:fill="FFFFFF"/>
        </w:rPr>
        <w:t xml:space="preserve"> must be limited to operations and maintenance of the system</w:t>
      </w:r>
      <w:r>
        <w:rPr>
          <w:rFonts w:ascii="Times New Roman" w:hAnsi="Times New Roman" w:cs="Times New Roman"/>
          <w:sz w:val="24"/>
          <w:szCs w:val="24"/>
          <w:shd w:val="clear" w:color="auto" w:fill="FFFFFF"/>
        </w:rPr>
        <w:t xml:space="preserve">.  </w:t>
      </w:r>
      <w:r w:rsidR="00E014BF" w:rsidRPr="00E014BF">
        <w:rPr>
          <w:rFonts w:ascii="Times New Roman" w:hAnsi="Times New Roman" w:cs="Times New Roman"/>
          <w:sz w:val="24"/>
          <w:szCs w:val="24"/>
          <w:shd w:val="clear" w:color="auto" w:fill="FFFFFF"/>
        </w:rPr>
        <w:t xml:space="preserve">A plain reading of RCW 2.68.030 supports this assertion.  </w:t>
      </w:r>
      <w:r w:rsidRPr="00E014BF">
        <w:rPr>
          <w:rFonts w:ascii="Times New Roman" w:hAnsi="Times New Roman" w:cs="Times New Roman"/>
          <w:sz w:val="24"/>
          <w:szCs w:val="24"/>
        </w:rPr>
        <w:t>If a</w:t>
      </w:r>
      <w:r w:rsidR="00E06001">
        <w:rPr>
          <w:rFonts w:ascii="Times New Roman" w:hAnsi="Times New Roman" w:cs="Times New Roman"/>
          <w:sz w:val="24"/>
          <w:szCs w:val="24"/>
        </w:rPr>
        <w:t xml:space="preserve"> </w:t>
      </w:r>
      <w:r w:rsidRPr="00E014BF">
        <w:rPr>
          <w:rFonts w:ascii="Times New Roman" w:hAnsi="Times New Roman" w:cs="Times New Roman"/>
          <w:sz w:val="24"/>
          <w:szCs w:val="24"/>
        </w:rPr>
        <w:t>statute's </w:t>
      </w:r>
      <w:r w:rsidRPr="00E014BF">
        <w:rPr>
          <w:rStyle w:val="cosearchterm"/>
          <w:rFonts w:ascii="Times New Roman" w:hAnsi="Times New Roman" w:cs="Times New Roman"/>
          <w:sz w:val="24"/>
          <w:szCs w:val="24"/>
        </w:rPr>
        <w:t>meaning</w:t>
      </w:r>
      <w:r w:rsidRPr="00E014BF">
        <w:rPr>
          <w:rFonts w:ascii="Times New Roman" w:hAnsi="Times New Roman" w:cs="Times New Roman"/>
          <w:sz w:val="24"/>
          <w:szCs w:val="24"/>
        </w:rPr>
        <w:t> </w:t>
      </w:r>
    </w:p>
    <w:p w14:paraId="4EEDEF09" w14:textId="4188769D" w:rsidR="00E06001" w:rsidRDefault="00D71256" w:rsidP="00E06001">
      <w:pPr>
        <w:spacing w:after="0" w:line="480" w:lineRule="auto"/>
        <w:rPr>
          <w:rFonts w:ascii="Times New Roman" w:hAnsi="Times New Roman" w:cs="Times New Roman"/>
          <w:sz w:val="24"/>
          <w:szCs w:val="24"/>
        </w:rPr>
      </w:pPr>
      <w:r w:rsidRPr="00E014BF">
        <w:rPr>
          <w:rFonts w:ascii="Times New Roman" w:hAnsi="Times New Roman" w:cs="Times New Roman"/>
          <w:sz w:val="24"/>
          <w:szCs w:val="24"/>
        </w:rPr>
        <w:t>is </w:t>
      </w:r>
      <w:r w:rsidRPr="00E014BF">
        <w:rPr>
          <w:rStyle w:val="cosearchterm"/>
          <w:rFonts w:ascii="Times New Roman" w:hAnsi="Times New Roman" w:cs="Times New Roman"/>
          <w:sz w:val="24"/>
          <w:szCs w:val="24"/>
        </w:rPr>
        <w:t>plain</w:t>
      </w:r>
      <w:r w:rsidRPr="00E014BF">
        <w:rPr>
          <w:rFonts w:ascii="Times New Roman" w:hAnsi="Times New Roman" w:cs="Times New Roman"/>
          <w:sz w:val="24"/>
          <w:szCs w:val="24"/>
        </w:rPr>
        <w:t> on its face, we must “give effect to that </w:t>
      </w:r>
      <w:r w:rsidRPr="00E014BF">
        <w:rPr>
          <w:rStyle w:val="cosearchterm"/>
          <w:rFonts w:ascii="Times New Roman" w:hAnsi="Times New Roman" w:cs="Times New Roman"/>
          <w:sz w:val="24"/>
          <w:szCs w:val="24"/>
        </w:rPr>
        <w:t>plain</w:t>
      </w:r>
      <w:r w:rsidRPr="00E014BF">
        <w:rPr>
          <w:rFonts w:ascii="Times New Roman" w:hAnsi="Times New Roman" w:cs="Times New Roman"/>
          <w:sz w:val="24"/>
          <w:szCs w:val="24"/>
        </w:rPr>
        <w:t> </w:t>
      </w:r>
      <w:r w:rsidRPr="00E014BF">
        <w:rPr>
          <w:rStyle w:val="cosearchterm"/>
          <w:rFonts w:ascii="Times New Roman" w:hAnsi="Times New Roman" w:cs="Times New Roman"/>
          <w:sz w:val="24"/>
          <w:szCs w:val="24"/>
        </w:rPr>
        <w:t>meaning</w:t>
      </w:r>
      <w:r w:rsidRPr="00E014BF">
        <w:rPr>
          <w:rFonts w:ascii="Times New Roman" w:hAnsi="Times New Roman" w:cs="Times New Roman"/>
          <w:sz w:val="24"/>
          <w:szCs w:val="24"/>
        </w:rPr>
        <w:t> as an expression of legislative intent.” </w:t>
      </w:r>
      <w:hyperlink r:id="rId24" w:history="1">
        <w:r w:rsidRPr="00E014BF">
          <w:rPr>
            <w:rStyle w:val="Emphasis"/>
            <w:rFonts w:ascii="Times New Roman" w:hAnsi="Times New Roman" w:cs="Times New Roman"/>
            <w:sz w:val="24"/>
            <w:szCs w:val="24"/>
          </w:rPr>
          <w:t>Campbell &amp; Gwinn,</w:t>
        </w:r>
        <w:r w:rsidRPr="00E014BF">
          <w:rPr>
            <w:rStyle w:val="Hyperlink"/>
            <w:rFonts w:ascii="Times New Roman" w:hAnsi="Times New Roman" w:cs="Times New Roman"/>
            <w:color w:val="auto"/>
            <w:sz w:val="24"/>
            <w:szCs w:val="24"/>
            <w:u w:val="none"/>
          </w:rPr>
          <w:t> 146 Wash.2d</w:t>
        </w:r>
        <w:r w:rsidR="00E014BF">
          <w:rPr>
            <w:rStyle w:val="Hyperlink"/>
            <w:rFonts w:ascii="Times New Roman" w:hAnsi="Times New Roman" w:cs="Times New Roman"/>
            <w:color w:val="auto"/>
            <w:sz w:val="24"/>
            <w:szCs w:val="24"/>
            <w:u w:val="none"/>
          </w:rPr>
          <w:t xml:space="preserve"> 1, </w:t>
        </w:r>
        <w:r w:rsidRPr="00E014BF">
          <w:rPr>
            <w:rStyle w:val="Hyperlink"/>
            <w:rFonts w:ascii="Times New Roman" w:hAnsi="Times New Roman" w:cs="Times New Roman"/>
            <w:color w:val="auto"/>
            <w:sz w:val="24"/>
            <w:szCs w:val="24"/>
            <w:u w:val="none"/>
          </w:rPr>
          <w:t>9–10, 43 P.3d 4</w:t>
        </w:r>
        <w:r w:rsidR="00E06001">
          <w:rPr>
            <w:rStyle w:val="Hyperlink"/>
            <w:rFonts w:ascii="Times New Roman" w:hAnsi="Times New Roman" w:cs="Times New Roman"/>
            <w:color w:val="auto"/>
            <w:sz w:val="24"/>
            <w:szCs w:val="24"/>
            <w:u w:val="none"/>
          </w:rPr>
          <w:t xml:space="preserve"> </w:t>
        </w:r>
        <w:r w:rsidR="00E014BF">
          <w:rPr>
            <w:rStyle w:val="Hyperlink"/>
            <w:rFonts w:ascii="Times New Roman" w:hAnsi="Times New Roman" w:cs="Times New Roman"/>
            <w:color w:val="auto"/>
            <w:sz w:val="24"/>
            <w:szCs w:val="24"/>
            <w:u w:val="none"/>
          </w:rPr>
          <w:t>(2002)</w:t>
        </w:r>
        <w:r w:rsidRPr="00E014BF">
          <w:rPr>
            <w:rStyle w:val="Hyperlink"/>
            <w:rFonts w:ascii="Times New Roman" w:hAnsi="Times New Roman" w:cs="Times New Roman"/>
            <w:color w:val="auto"/>
            <w:sz w:val="24"/>
            <w:szCs w:val="24"/>
            <w:u w:val="none"/>
          </w:rPr>
          <w:t>.</w:t>
        </w:r>
      </w:hyperlink>
      <w:r w:rsidR="00E06001">
        <w:rPr>
          <w:rFonts w:ascii="Times New Roman" w:hAnsi="Times New Roman" w:cs="Times New Roman"/>
          <w:sz w:val="24"/>
          <w:szCs w:val="24"/>
        </w:rPr>
        <w:t xml:space="preserve">  In determining who should pay such fees, the legislature made a distinction between in state non-court users, out of state users and in state court users.  It chose not to impose fees on the latter.</w:t>
      </w:r>
    </w:p>
    <w:p w14:paraId="4D4A9C3D" w14:textId="61888F4A" w:rsidR="00E014BF" w:rsidRDefault="00E014BF" w:rsidP="00E0600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81E3C" w:rsidRPr="0030198E">
        <w:rPr>
          <w:rFonts w:ascii="Times New Roman" w:hAnsi="Times New Roman" w:cs="Times New Roman"/>
          <w:sz w:val="24"/>
          <w:szCs w:val="24"/>
        </w:rPr>
        <w:t xml:space="preserve">Furthermore, the imposition of a $5.00 fee for e-filing likely exceeds the “full costs of operation and continued development of the system among users.” RCW 2.68.030.  </w:t>
      </w:r>
      <w:r w:rsidR="00870F4D" w:rsidRPr="0030198E">
        <w:rPr>
          <w:rFonts w:ascii="Times New Roman" w:hAnsi="Times New Roman" w:cs="Times New Roman"/>
          <w:sz w:val="24"/>
          <w:szCs w:val="24"/>
        </w:rPr>
        <w:t xml:space="preserve"> Although there are no Washington State cases addressing this statute, there are federal cases pertaining to fees accessing court documents.  </w:t>
      </w:r>
      <w:r w:rsidR="00870F4D" w:rsidRPr="0030198E">
        <w:rPr>
          <w:rFonts w:ascii="Times New Roman" w:hAnsi="Times New Roman" w:cs="Times New Roman"/>
          <w:i/>
          <w:iCs/>
          <w:sz w:val="24"/>
          <w:szCs w:val="24"/>
        </w:rPr>
        <w:t>National Veterans Legal Services Program v. United States</w:t>
      </w:r>
      <w:r w:rsidR="00870F4D" w:rsidRPr="0030198E">
        <w:rPr>
          <w:rFonts w:ascii="Times New Roman" w:hAnsi="Times New Roman" w:cs="Times New Roman"/>
          <w:sz w:val="24"/>
          <w:szCs w:val="24"/>
        </w:rPr>
        <w:t xml:space="preserve">, 968 F.3d 1340 (2020), dealt with electronic court access fees.  In the Federal Court System, Case Management/Electronic Case Files (CM/ECF) does not charge defendants a fee to file documents, but Public Access to Court Electronic Records (PACER) does charge 10 cents per page for the public to view and print out court documents. Under 28 U.S.C. </w:t>
      </w:r>
      <w:r w:rsidR="0030198E" w:rsidRPr="0030198E">
        <w:rPr>
          <w:rFonts w:ascii="Times New Roman" w:hAnsi="Times New Roman" w:cs="Times New Roman"/>
          <w:sz w:val="24"/>
          <w:szCs w:val="24"/>
        </w:rPr>
        <w:t>§1913</w:t>
      </w:r>
      <w:r w:rsidR="0030198E">
        <w:rPr>
          <w:rFonts w:ascii="Times New Roman" w:hAnsi="Times New Roman" w:cs="Times New Roman"/>
          <w:sz w:val="24"/>
          <w:szCs w:val="24"/>
        </w:rPr>
        <w:t xml:space="preserve">, such access fees are permissible however, </w:t>
      </w:r>
      <w:r w:rsidR="0030198E" w:rsidRPr="0030198E">
        <w:rPr>
          <w:rFonts w:ascii="Times New Roman" w:hAnsi="Times New Roman" w:cs="Times New Roman"/>
          <w:sz w:val="24"/>
          <w:szCs w:val="24"/>
        </w:rPr>
        <w:t>“The Director of the [AO], under the direction of the Judicial Conference of the United States, shall prescribe a schedule of reasonable fees for electronic access to information which the Director is required to maintain and make available to the public.</w:t>
      </w:r>
      <w:r w:rsidR="0030198E">
        <w:rPr>
          <w:rFonts w:ascii="Times New Roman" w:hAnsi="Times New Roman" w:cs="Times New Roman"/>
          <w:sz w:val="24"/>
          <w:szCs w:val="24"/>
        </w:rPr>
        <w:t>” In other words, any fees</w:t>
      </w:r>
      <w:r w:rsidR="00746E83">
        <w:rPr>
          <w:rFonts w:ascii="Times New Roman" w:hAnsi="Times New Roman" w:cs="Times New Roman"/>
          <w:sz w:val="24"/>
          <w:szCs w:val="24"/>
        </w:rPr>
        <w:t xml:space="preserve"> demanded</w:t>
      </w:r>
      <w:r w:rsidR="0030198E">
        <w:rPr>
          <w:rFonts w:ascii="Times New Roman" w:hAnsi="Times New Roman" w:cs="Times New Roman"/>
          <w:sz w:val="24"/>
          <w:szCs w:val="24"/>
        </w:rPr>
        <w:t xml:space="preserve"> must be limited to cover the costs of the information system. T</w:t>
      </w:r>
      <w:r w:rsidR="00870F4D" w:rsidRPr="0030198E">
        <w:rPr>
          <w:rFonts w:ascii="Times New Roman" w:hAnsi="Times New Roman" w:cs="Times New Roman"/>
          <w:sz w:val="24"/>
          <w:szCs w:val="24"/>
        </w:rPr>
        <w:t>he Federal Circuit Court agreed that excessive PACER fees that go beyond the cost of providing the service for which the fees are charged may infringe the First Amendment rights of access to the courts.</w:t>
      </w:r>
    </w:p>
    <w:p w14:paraId="04535D9F" w14:textId="39268217" w:rsidR="004F05AD" w:rsidRDefault="0030198E" w:rsidP="0030198E">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t xml:space="preserve">Here, RCW 2.68.030 is more </w:t>
      </w:r>
      <w:r w:rsidR="00746E83">
        <w:rPr>
          <w:rFonts w:ascii="Times New Roman" w:hAnsi="Times New Roman" w:cs="Times New Roman"/>
          <w:sz w:val="24"/>
          <w:szCs w:val="24"/>
        </w:rPr>
        <w:t>restrictive on permissible fees</w:t>
      </w:r>
      <w:r>
        <w:rPr>
          <w:rFonts w:ascii="Times New Roman" w:hAnsi="Times New Roman" w:cs="Times New Roman"/>
          <w:sz w:val="24"/>
          <w:szCs w:val="24"/>
        </w:rPr>
        <w:t xml:space="preserve"> that its federal counterpart, </w:t>
      </w:r>
      <w:r w:rsidRPr="0030198E">
        <w:rPr>
          <w:rFonts w:ascii="Times New Roman" w:hAnsi="Times New Roman" w:cs="Times New Roman"/>
          <w:sz w:val="24"/>
          <w:szCs w:val="24"/>
        </w:rPr>
        <w:t>28 U.S.C. §1913</w:t>
      </w:r>
      <w:r>
        <w:rPr>
          <w:rFonts w:ascii="Times New Roman" w:hAnsi="Times New Roman" w:cs="Times New Roman"/>
          <w:sz w:val="24"/>
          <w:szCs w:val="24"/>
        </w:rPr>
        <w:t>, by outlining what fee</w:t>
      </w:r>
      <w:r w:rsidR="00746E83">
        <w:rPr>
          <w:rFonts w:ascii="Times New Roman" w:hAnsi="Times New Roman" w:cs="Times New Roman"/>
          <w:sz w:val="24"/>
          <w:szCs w:val="24"/>
        </w:rPr>
        <w:t>s</w:t>
      </w:r>
      <w:r>
        <w:rPr>
          <w:rFonts w:ascii="Times New Roman" w:hAnsi="Times New Roman" w:cs="Times New Roman"/>
          <w:sz w:val="24"/>
          <w:szCs w:val="24"/>
        </w:rPr>
        <w:t xml:space="preserve"> should cover. </w:t>
      </w:r>
      <w:r w:rsidR="005866C9">
        <w:rPr>
          <w:rFonts w:ascii="Times New Roman" w:hAnsi="Times New Roman" w:cs="Times New Roman"/>
          <w:sz w:val="24"/>
          <w:szCs w:val="24"/>
        </w:rPr>
        <w:t>Specifically,</w:t>
      </w:r>
      <w:r>
        <w:rPr>
          <w:rFonts w:ascii="Times New Roman" w:hAnsi="Times New Roman" w:cs="Times New Roman"/>
          <w:sz w:val="24"/>
          <w:szCs w:val="24"/>
        </w:rPr>
        <w:t xml:space="preserve"> fees under RCW 2.68.030 should cover c</w:t>
      </w:r>
      <w:r w:rsidR="008118CD">
        <w:rPr>
          <w:rFonts w:ascii="Times New Roman" w:hAnsi="Times New Roman" w:cs="Times New Roman"/>
          <w:sz w:val="24"/>
          <w:szCs w:val="24"/>
        </w:rPr>
        <w:t xml:space="preserve">ost enough to </w:t>
      </w:r>
      <w:r>
        <w:rPr>
          <w:rFonts w:ascii="Times New Roman" w:hAnsi="Times New Roman" w:cs="Times New Roman"/>
          <w:sz w:val="24"/>
          <w:szCs w:val="24"/>
        </w:rPr>
        <w:t>“</w:t>
      </w:r>
      <w:r w:rsidR="008118CD">
        <w:rPr>
          <w:rFonts w:ascii="Times New Roman" w:hAnsi="Times New Roman" w:cs="Times New Roman"/>
          <w:color w:val="000000"/>
          <w:sz w:val="24"/>
          <w:szCs w:val="24"/>
          <w:shd w:val="clear" w:color="auto" w:fill="FFFFFF"/>
        </w:rPr>
        <w:t>[G]</w:t>
      </w:r>
      <w:proofErr w:type="spellStart"/>
      <w:r w:rsidRPr="00D71256">
        <w:rPr>
          <w:rFonts w:ascii="Times New Roman" w:hAnsi="Times New Roman" w:cs="Times New Roman"/>
          <w:color w:val="000000"/>
          <w:sz w:val="24"/>
          <w:szCs w:val="24"/>
          <w:shd w:val="clear" w:color="auto" w:fill="FFFFFF"/>
        </w:rPr>
        <w:t>enerate</w:t>
      </w:r>
      <w:proofErr w:type="spellEnd"/>
      <w:r w:rsidRPr="00D71256">
        <w:rPr>
          <w:rFonts w:ascii="Times New Roman" w:hAnsi="Times New Roman" w:cs="Times New Roman"/>
          <w:color w:val="000000"/>
          <w:sz w:val="24"/>
          <w:szCs w:val="24"/>
          <w:shd w:val="clear" w:color="auto" w:fill="FFFFFF"/>
        </w:rPr>
        <w:t xml:space="preserve"> sufficient revenue to cover the costs relating to (1) the payment of salaries, wages, other costs including, but not limited to the acquisition, operation, and administration of acquired information services, supplies, and equipment; and (2) the development of judicial information system products and services.</w:t>
      </w:r>
      <w:r w:rsidR="008118CD">
        <w:rPr>
          <w:rFonts w:ascii="Times New Roman" w:hAnsi="Times New Roman" w:cs="Times New Roman"/>
          <w:color w:val="000000"/>
          <w:sz w:val="24"/>
          <w:szCs w:val="24"/>
          <w:shd w:val="clear" w:color="auto" w:fill="FFFFFF"/>
        </w:rPr>
        <w:t xml:space="preserve">”  Here, </w:t>
      </w:r>
      <w:r w:rsidR="005866C9">
        <w:rPr>
          <w:rFonts w:ascii="Times New Roman" w:hAnsi="Times New Roman" w:cs="Times New Roman"/>
          <w:color w:val="000000"/>
          <w:sz w:val="24"/>
          <w:szCs w:val="24"/>
          <w:shd w:val="clear" w:color="auto" w:fill="FFFFFF"/>
        </w:rPr>
        <w:t xml:space="preserve">there is no evidence </w:t>
      </w:r>
      <w:r w:rsidR="00746E83">
        <w:rPr>
          <w:rFonts w:ascii="Times New Roman" w:hAnsi="Times New Roman" w:cs="Times New Roman"/>
          <w:color w:val="000000"/>
          <w:sz w:val="24"/>
          <w:szCs w:val="24"/>
          <w:shd w:val="clear" w:color="auto" w:fill="FFFFFF"/>
        </w:rPr>
        <w:t xml:space="preserve">the proposed $5.00 e-file fee is composed only to cover operational and maintenance costs of the </w:t>
      </w:r>
      <w:r w:rsidR="00746E83">
        <w:rPr>
          <w:rFonts w:ascii="Times New Roman" w:hAnsi="Times New Roman" w:cs="Times New Roman"/>
          <w:color w:val="000000"/>
          <w:sz w:val="24"/>
          <w:szCs w:val="24"/>
          <w:shd w:val="clear" w:color="auto" w:fill="FFFFFF"/>
        </w:rPr>
        <w:lastRenderedPageBreak/>
        <w:t xml:space="preserve">e-file system.  The proposed $5.00 e-file fee, without more justification and cost analysis, violates RCW 2.69.030.  </w:t>
      </w:r>
    </w:p>
    <w:p w14:paraId="3430D23E" w14:textId="1E473BE3" w:rsidR="006F4622" w:rsidRDefault="006F4622" w:rsidP="006F4622">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Unfair to Charge Only the Defendants to Finance an Upgrade in the Court’s Computer Systems</w:t>
      </w:r>
    </w:p>
    <w:p w14:paraId="2DD14883" w14:textId="77777777" w:rsidR="006F4622" w:rsidRPr="006F4622" w:rsidRDefault="006F4622" w:rsidP="006F4622">
      <w:pPr>
        <w:spacing w:after="0" w:line="240" w:lineRule="auto"/>
        <w:rPr>
          <w:rFonts w:ascii="Times New Roman" w:eastAsia="Times New Roman" w:hAnsi="Times New Roman" w:cs="Times New Roman"/>
          <w:b/>
          <w:bCs/>
          <w:color w:val="000000"/>
          <w:sz w:val="24"/>
          <w:szCs w:val="24"/>
          <w:u w:val="single"/>
        </w:rPr>
      </w:pPr>
    </w:p>
    <w:p w14:paraId="4BDEA125" w14:textId="4793A9F5" w:rsidR="006F4622" w:rsidRDefault="006F4622" w:rsidP="00503E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unfair to expect the criminal and civil defendants (non-state parties) to pay for the court’s upgrade in computer systems.  The State Prosecutors and Probation departments all have budgets that should be charged as well.  It is unfair that a prosecutor could file a motion or a pleading requiring the defendant to answer in a subsequent pleading which requires the defendant to pay an additional envelope fee.  If any parties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pay to finance the court’s upgrade in computer systems, then all parties should likewise have to pay.  There should be no exemptions for prosecutors or probation.  This makes the fee even more unfair. </w:t>
      </w:r>
    </w:p>
    <w:p w14:paraId="06EBE98F" w14:textId="3849CEB2" w:rsidR="00503E48" w:rsidRDefault="00503E48" w:rsidP="00503E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Likewise, it is foreseeable that the employment costs at the district and municipal courts will be lessened as a result in this upgrade in computer systems.  Basically, the fees charged to one party over other parties will be paying the courts fees.  The courts have a duty to pay for their own computer upgrades.  If the costs are passed on, they should be passed on in an equitable manner to all parties not to a select few.  </w:t>
      </w:r>
    </w:p>
    <w:p w14:paraId="761BA99F" w14:textId="04432392" w:rsidR="006F4622" w:rsidRDefault="00503E48" w:rsidP="00503E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costs are equivalent to a tax that is selectively targeted to only some of the parties who use the system.  The fees paid are being paid directly to a company and not to the court.  The fees are being paid by a few defendants or parties and attorneys who use the system rather than all parties.  </w:t>
      </w:r>
    </w:p>
    <w:p w14:paraId="1EB852DC" w14:textId="4B284273" w:rsidR="002974D3" w:rsidRDefault="002974D3" w:rsidP="00503E48">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In regards to</w:t>
      </w:r>
      <w:proofErr w:type="gramEnd"/>
      <w:r>
        <w:rPr>
          <w:rFonts w:ascii="Times New Roman" w:hAnsi="Times New Roman" w:cs="Times New Roman"/>
          <w:sz w:val="24"/>
          <w:szCs w:val="24"/>
        </w:rPr>
        <w:t xml:space="preserve"> the $5.00 and the processing fees, as proposed, this will create an accounting nightmare.  Attorneys would have to have separate accounts to process these fees or have their general operating accounts inundated with $5.00 and $.25 or 2.89% fees.  Although it seems that the defense bar is being required to fight these unjust and unauthorized state fees </w:t>
      </w:r>
      <w:r>
        <w:rPr>
          <w:rFonts w:ascii="Times New Roman" w:hAnsi="Times New Roman" w:cs="Times New Roman"/>
          <w:sz w:val="24"/>
          <w:szCs w:val="24"/>
        </w:rPr>
        <w:lastRenderedPageBreak/>
        <w:t xml:space="preserve">when the burden should be on the CLJ CMS Project and those who negotiated a burdensome and unjust contract to pay for the court’s computer upgrade.  The burden should be equitable and just not targeted at private attorneys.  </w:t>
      </w:r>
    </w:p>
    <w:p w14:paraId="469D8436" w14:textId="6E91FAD1" w:rsidR="00F91E95" w:rsidRPr="00DC6C18" w:rsidRDefault="00F91E95" w:rsidP="006F4622">
      <w:pPr>
        <w:spacing w:after="0" w:line="480" w:lineRule="auto"/>
        <w:ind w:firstLine="720"/>
        <w:rPr>
          <w:rFonts w:ascii="Times New Roman" w:hAnsi="Times New Roman" w:cs="Times New Roman"/>
          <w:sz w:val="24"/>
          <w:szCs w:val="24"/>
        </w:rPr>
      </w:pPr>
      <w:r w:rsidRPr="00DC6C18">
        <w:rPr>
          <w:rFonts w:ascii="Times New Roman" w:hAnsi="Times New Roman" w:cs="Times New Roman"/>
          <w:sz w:val="24"/>
          <w:szCs w:val="24"/>
        </w:rPr>
        <w:t>We respectfully request this Court reconsider</w:t>
      </w:r>
      <w:r w:rsidR="00E06001">
        <w:rPr>
          <w:rFonts w:ascii="Times New Roman" w:hAnsi="Times New Roman" w:cs="Times New Roman"/>
          <w:sz w:val="24"/>
          <w:szCs w:val="24"/>
        </w:rPr>
        <w:t xml:space="preserve"> </w:t>
      </w:r>
      <w:r w:rsidR="00152B4A">
        <w:rPr>
          <w:rFonts w:ascii="Times New Roman" w:hAnsi="Times New Roman" w:cs="Times New Roman"/>
          <w:sz w:val="24"/>
          <w:szCs w:val="24"/>
        </w:rPr>
        <w:t>adopting</w:t>
      </w:r>
      <w:r w:rsidR="00DC6C18">
        <w:rPr>
          <w:rFonts w:ascii="Times New Roman" w:hAnsi="Times New Roman" w:cs="Times New Roman"/>
          <w:sz w:val="24"/>
          <w:szCs w:val="24"/>
        </w:rPr>
        <w:t xml:space="preserve"> </w:t>
      </w:r>
      <w:r w:rsidR="00DC6C18" w:rsidRPr="00DC6C18">
        <w:rPr>
          <w:rFonts w:ascii="Times New Roman" w:hAnsi="Times New Roman" w:cs="Times New Roman"/>
          <w:sz w:val="24"/>
          <w:szCs w:val="24"/>
        </w:rPr>
        <w:t>LARLJ 8</w:t>
      </w:r>
      <w:r w:rsidR="00DC6C18">
        <w:rPr>
          <w:rFonts w:ascii="Times New Roman" w:hAnsi="Times New Roman" w:cs="Times New Roman"/>
          <w:sz w:val="24"/>
          <w:szCs w:val="24"/>
        </w:rPr>
        <w:t xml:space="preserve"> for the foregoing reasons</w:t>
      </w:r>
      <w:r w:rsidRPr="00DC6C18">
        <w:rPr>
          <w:rFonts w:ascii="Times New Roman" w:hAnsi="Times New Roman" w:cs="Times New Roman"/>
          <w:sz w:val="24"/>
          <w:szCs w:val="24"/>
        </w:rPr>
        <w:t xml:space="preserve">. </w:t>
      </w:r>
      <w:r w:rsidR="00674AB4">
        <w:rPr>
          <w:rFonts w:ascii="Times New Roman" w:hAnsi="Times New Roman" w:cs="Times New Roman"/>
          <w:sz w:val="24"/>
          <w:szCs w:val="24"/>
        </w:rPr>
        <w:t xml:space="preserve">  There are other appropriate ways of generating fees, one way is to require attorneys to pay an annual fee or to simply increase the fees on to court fees at the conclusion of cases.</w:t>
      </w:r>
      <w:r w:rsidRPr="00DC6C18">
        <w:rPr>
          <w:rFonts w:ascii="Times New Roman" w:hAnsi="Times New Roman" w:cs="Times New Roman"/>
          <w:sz w:val="24"/>
          <w:szCs w:val="24"/>
        </w:rPr>
        <w:t xml:space="preserve"> We welcome further discussion on this matter with the Court.</w:t>
      </w:r>
      <w:r w:rsidR="00674AB4">
        <w:rPr>
          <w:rFonts w:ascii="Times New Roman" w:hAnsi="Times New Roman" w:cs="Times New Roman"/>
          <w:sz w:val="24"/>
          <w:szCs w:val="24"/>
        </w:rPr>
        <w:t xml:space="preserve">  </w:t>
      </w:r>
    </w:p>
    <w:p w14:paraId="23E5EC5A" w14:textId="1B136E95" w:rsidR="00F91E95" w:rsidRDefault="00F91E95" w:rsidP="00F91E95">
      <w:pPr>
        <w:jc w:val="both"/>
        <w:rPr>
          <w:rFonts w:ascii="Times New Roman" w:hAnsi="Times New Roman" w:cs="Times New Roman"/>
          <w:sz w:val="24"/>
          <w:szCs w:val="24"/>
        </w:rPr>
      </w:pPr>
      <w:r w:rsidRPr="00DC6C18">
        <w:rPr>
          <w:rFonts w:ascii="Times New Roman" w:hAnsi="Times New Roman" w:cs="Times New Roman"/>
          <w:sz w:val="24"/>
          <w:szCs w:val="24"/>
        </w:rPr>
        <w:t xml:space="preserve">                              </w:t>
      </w:r>
      <w:r w:rsidRPr="00DC6C18">
        <w:rPr>
          <w:rFonts w:ascii="Times New Roman" w:hAnsi="Times New Roman" w:cs="Times New Roman"/>
          <w:sz w:val="24"/>
          <w:szCs w:val="24"/>
        </w:rPr>
        <w:tab/>
      </w:r>
      <w:r w:rsidRPr="00DC6C18">
        <w:rPr>
          <w:rFonts w:ascii="Times New Roman" w:hAnsi="Times New Roman" w:cs="Times New Roman"/>
          <w:sz w:val="24"/>
          <w:szCs w:val="24"/>
        </w:rPr>
        <w:tab/>
      </w:r>
      <w:r w:rsidRPr="00DC6C18">
        <w:rPr>
          <w:rFonts w:ascii="Times New Roman" w:hAnsi="Times New Roman" w:cs="Times New Roman"/>
          <w:sz w:val="24"/>
          <w:szCs w:val="24"/>
        </w:rPr>
        <w:tab/>
        <w:t xml:space="preserve">    Very </w:t>
      </w:r>
      <w:proofErr w:type="gramStart"/>
      <w:r w:rsidRPr="00DC6C18">
        <w:rPr>
          <w:rFonts w:ascii="Times New Roman" w:hAnsi="Times New Roman" w:cs="Times New Roman"/>
          <w:sz w:val="24"/>
          <w:szCs w:val="24"/>
        </w:rPr>
        <w:t>truly yours</w:t>
      </w:r>
      <w:proofErr w:type="gramEnd"/>
      <w:r w:rsidRPr="00DC6C18">
        <w:rPr>
          <w:rFonts w:ascii="Times New Roman" w:hAnsi="Times New Roman" w:cs="Times New Roman"/>
          <w:sz w:val="24"/>
          <w:szCs w:val="24"/>
        </w:rPr>
        <w:t xml:space="preserve">, </w:t>
      </w:r>
    </w:p>
    <w:p w14:paraId="53861A27" w14:textId="39911196" w:rsidR="004F05AD" w:rsidRDefault="004A5562" w:rsidP="00F91E9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5562">
        <w:rPr>
          <w:rFonts w:ascii="Times New Roman" w:hAnsi="Times New Roman" w:cs="Times New Roman"/>
          <w:noProof/>
          <w:sz w:val="24"/>
          <w:szCs w:val="24"/>
        </w:rPr>
        <w:drawing>
          <wp:inline distT="0" distB="0" distL="0" distR="0" wp14:anchorId="0D5C7426" wp14:editId="261A9493">
            <wp:extent cx="1731773" cy="508820"/>
            <wp:effectExtent l="0" t="0" r="0" b="0"/>
            <wp:docPr id="2" name="Picture 2" descr="A close-up of some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some glasses&#10;&#10;Description automatically generated with low confidence"/>
                    <pic:cNvPicPr/>
                  </pic:nvPicPr>
                  <pic:blipFill>
                    <a:blip r:embed="rId25"/>
                    <a:stretch>
                      <a:fillRect/>
                    </a:stretch>
                  </pic:blipFill>
                  <pic:spPr>
                    <a:xfrm>
                      <a:off x="0" y="0"/>
                      <a:ext cx="1745882" cy="512966"/>
                    </a:xfrm>
                    <a:prstGeom prst="rect">
                      <a:avLst/>
                    </a:prstGeom>
                  </pic:spPr>
                </pic:pic>
              </a:graphicData>
            </a:graphic>
          </wp:inline>
        </w:drawing>
      </w:r>
    </w:p>
    <w:p w14:paraId="32B4B2EB" w14:textId="45DBE35C" w:rsidR="004F05AD" w:rsidRDefault="004F05AD" w:rsidP="004F05AD">
      <w:pPr>
        <w:ind w:left="3600" w:firstLine="720"/>
        <w:jc w:val="both"/>
        <w:rPr>
          <w:rFonts w:ascii="Times New Roman" w:hAnsi="Times New Roman" w:cs="Times New Roman"/>
          <w:sz w:val="24"/>
          <w:szCs w:val="24"/>
        </w:rPr>
      </w:pPr>
      <w:r>
        <w:rPr>
          <w:rFonts w:ascii="Times New Roman" w:hAnsi="Times New Roman" w:cs="Times New Roman"/>
          <w:sz w:val="24"/>
          <w:szCs w:val="24"/>
        </w:rPr>
        <w:t>Joyce Heritage</w:t>
      </w:r>
    </w:p>
    <w:p w14:paraId="0FC4B2B6" w14:textId="6F3E8AE2" w:rsidR="004F05AD" w:rsidRDefault="004A5562" w:rsidP="004A5562">
      <w:pPr>
        <w:ind w:left="3600" w:firstLine="720"/>
        <w:jc w:val="both"/>
        <w:rPr>
          <w:rFonts w:ascii="Times New Roman" w:hAnsi="Times New Roman" w:cs="Times New Roman"/>
          <w:sz w:val="24"/>
          <w:szCs w:val="24"/>
        </w:rPr>
      </w:pPr>
      <w:r w:rsidRPr="004A5562">
        <w:rPr>
          <w:rFonts w:ascii="Times New Roman" w:hAnsi="Times New Roman" w:cs="Times New Roman"/>
          <w:noProof/>
          <w:sz w:val="24"/>
          <w:szCs w:val="24"/>
        </w:rPr>
        <w:drawing>
          <wp:inline distT="0" distB="0" distL="0" distR="0" wp14:anchorId="4D630459" wp14:editId="728074A1">
            <wp:extent cx="1409588" cy="61205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27224" cy="619716"/>
                    </a:xfrm>
                    <a:prstGeom prst="rect">
                      <a:avLst/>
                    </a:prstGeom>
                  </pic:spPr>
                </pic:pic>
              </a:graphicData>
            </a:graphic>
          </wp:inline>
        </w:drawing>
      </w:r>
    </w:p>
    <w:p w14:paraId="4F8143FE" w14:textId="42C7D002" w:rsidR="004F05AD" w:rsidRPr="00DC6C18" w:rsidRDefault="004F05AD" w:rsidP="004F05AD">
      <w:pPr>
        <w:ind w:left="3600" w:firstLine="720"/>
        <w:jc w:val="both"/>
        <w:rPr>
          <w:rFonts w:ascii="Times New Roman" w:hAnsi="Times New Roman" w:cs="Times New Roman"/>
          <w:sz w:val="24"/>
          <w:szCs w:val="24"/>
        </w:rPr>
      </w:pPr>
      <w:r>
        <w:rPr>
          <w:rFonts w:ascii="Times New Roman" w:hAnsi="Times New Roman" w:cs="Times New Roman"/>
          <w:sz w:val="24"/>
          <w:szCs w:val="24"/>
        </w:rPr>
        <w:t>Elizabeth Gagley</w:t>
      </w:r>
    </w:p>
    <w:sectPr w:rsidR="004F05AD" w:rsidRPr="00DC6C18">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D85EA" w14:textId="77777777" w:rsidR="002C134E" w:rsidRDefault="002C134E" w:rsidP="00674AB4">
      <w:pPr>
        <w:spacing w:after="0" w:line="240" w:lineRule="auto"/>
      </w:pPr>
      <w:r>
        <w:separator/>
      </w:r>
    </w:p>
  </w:endnote>
  <w:endnote w:type="continuationSeparator" w:id="0">
    <w:p w14:paraId="5946527E" w14:textId="77777777" w:rsidR="002C134E" w:rsidRDefault="002C134E" w:rsidP="0067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nkGothic Md BT">
    <w:altName w:val="Copperplate Gothic Bold"/>
    <w:charset w:val="00"/>
    <w:family w:val="swiss"/>
    <w:pitch w:val="variable"/>
    <w:sig w:usb0="00000087" w:usb1="00000000" w:usb2="00000000" w:usb3="00000000" w:csb0="0000001B" w:csb1="00000000"/>
  </w:font>
  <w:font w:name="BankGothic Lt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CD98" w14:textId="6B6199EA" w:rsidR="00674AB4" w:rsidRDefault="00674AB4">
    <w:pPr>
      <w:pStyle w:val="Footer"/>
    </w:pPr>
    <w:r>
      <w:rPr>
        <w:rFonts w:ascii="BankGothic Md BT" w:hAnsi="BankGothic Md BT"/>
        <w:noProof/>
      </w:rPr>
      <mc:AlternateContent>
        <mc:Choice Requires="wps">
          <w:drawing>
            <wp:anchor distT="0" distB="0" distL="114300" distR="114300" simplePos="0" relativeHeight="251659264" behindDoc="0" locked="0" layoutInCell="1" allowOverlap="1" wp14:anchorId="1A5AA3E4" wp14:editId="224E1B4D">
              <wp:simplePos x="0" y="0"/>
              <wp:positionH relativeFrom="column">
                <wp:posOffset>0</wp:posOffset>
              </wp:positionH>
              <wp:positionV relativeFrom="paragraph">
                <wp:posOffset>0</wp:posOffset>
              </wp:positionV>
              <wp:extent cx="7306310" cy="544830"/>
              <wp:effectExtent l="0" t="0" r="0" b="63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6310" cy="5448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4E1D23" w14:textId="77777777" w:rsidR="00674AB4" w:rsidRDefault="00674AB4" w:rsidP="00674AB4">
                          <w:pPr>
                            <w:spacing w:after="0"/>
                            <w:jc w:val="center"/>
                            <w:rPr>
                              <w:rFonts w:ascii="BankGothic Lt BT" w:hAnsi="BankGothic Lt BT"/>
                              <w:sz w:val="18"/>
                              <w:szCs w:val="18"/>
                            </w:rPr>
                          </w:pPr>
                          <w:r>
                            <w:rPr>
                              <w:rFonts w:ascii="BankGothic Lt BT" w:hAnsi="BankGothic Lt BT"/>
                              <w:sz w:val="18"/>
                              <w:szCs w:val="18"/>
                            </w:rPr>
                            <w:t xml:space="preserve">HERITAGE LAW OFFICES   PO BOX 5O   </w:t>
                          </w:r>
                          <w:r w:rsidRPr="002275F6">
                            <w:rPr>
                              <w:rFonts w:ascii="BankGothic Lt BT" w:hAnsi="BankGothic Lt BT"/>
                              <w:sz w:val="18"/>
                              <w:szCs w:val="18"/>
                            </w:rPr>
                            <w:t>CLE ELUM WA 98922</w:t>
                          </w:r>
                        </w:p>
                        <w:p w14:paraId="5CC0B5B5" w14:textId="77777777" w:rsidR="00674AB4" w:rsidRDefault="00674AB4" w:rsidP="00674AB4">
                          <w:pPr>
                            <w:spacing w:after="0"/>
                            <w:jc w:val="center"/>
                            <w:rPr>
                              <w:rFonts w:ascii="BankGothic Lt BT" w:hAnsi="BankGothic Lt BT"/>
                              <w:sz w:val="18"/>
                              <w:szCs w:val="18"/>
                            </w:rPr>
                          </w:pPr>
                          <w:r w:rsidRPr="002275F6">
                            <w:rPr>
                              <w:rFonts w:ascii="BankGothic Lt BT" w:hAnsi="BankGothic Lt BT"/>
                              <w:sz w:val="18"/>
                              <w:szCs w:val="18"/>
                            </w:rPr>
                            <w:t>509-899-5375 OR 425-397-9400</w:t>
                          </w:r>
                          <w:r>
                            <w:rPr>
                              <w:rFonts w:ascii="BankGothic Lt BT" w:hAnsi="BankGothic Lt BT"/>
                              <w:sz w:val="18"/>
                              <w:szCs w:val="18"/>
                            </w:rPr>
                            <w:tab/>
                            <w:t>FACSIMILE 888-357-7377</w:t>
                          </w:r>
                        </w:p>
                        <w:p w14:paraId="6807D378" w14:textId="0CBBDC17" w:rsidR="00674AB4" w:rsidRPr="00DA0FB7" w:rsidRDefault="00674AB4" w:rsidP="00674AB4">
                          <w:pPr>
                            <w:spacing w:after="0"/>
                            <w:jc w:val="center"/>
                            <w:rPr>
                              <w:rFonts w:ascii="BankGothic Lt BT" w:hAnsi="BankGothic Lt BT"/>
                              <w:sz w:val="18"/>
                              <w:szCs w:val="18"/>
                            </w:rPr>
                          </w:pPr>
                          <w:r>
                            <w:rPr>
                              <w:rFonts w:ascii="BankGothic Lt BT" w:hAnsi="BankGothic Lt BT"/>
                              <w:sz w:val="18"/>
                              <w:szCs w:val="18"/>
                            </w:rPr>
                            <w:t xml:space="preserve">WEBSITE </w:t>
                          </w:r>
                          <w:hyperlink r:id="rId1" w:history="1">
                            <w:r w:rsidRPr="00EA2E8C">
                              <w:rPr>
                                <w:rStyle w:val="Hyperlink"/>
                                <w:rFonts w:ascii="BankGothic Lt BT" w:hAnsi="BankGothic Lt BT"/>
                                <w:sz w:val="18"/>
                                <w:szCs w:val="18"/>
                              </w:rPr>
                              <w:t>WWW.HERITAGE-LAW.COM</w:t>
                            </w:r>
                          </w:hyperlink>
                          <w:r>
                            <w:rPr>
                              <w:rFonts w:ascii="BankGothic Lt BT" w:hAnsi="BankGothic Lt BT"/>
                              <w:sz w:val="18"/>
                              <w:szCs w:val="1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5AA3E4" id="_x0000_t202" coordsize="21600,21600" o:spt="202" path="m,l,21600r21600,l21600,xe">
              <v:stroke joinstyle="miter"/>
              <v:path gradientshapeok="t" o:connecttype="rect"/>
            </v:shapetype>
            <v:shape id="Text Box 5" o:spid="_x0000_s1026" type="#_x0000_t202" style="position:absolute;margin-left:0;margin-top:0;width:575.3pt;height:42.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" stroked="f">
              <v:textbox style="mso-fit-shape-to-text:t">
                <w:txbxContent>
                  <w:p w14:paraId="714E1D23" w14:textId="77777777" w:rsidR="00674AB4" w:rsidRDefault="00674AB4" w:rsidP="00674AB4">
                    <w:pPr>
                      <w:spacing w:after="0"/>
                      <w:jc w:val="center"/>
                      <w:rPr>
                        <w:rFonts w:ascii="BankGothic Lt BT" w:hAnsi="BankGothic Lt BT"/>
                        <w:sz w:val="18"/>
                        <w:szCs w:val="18"/>
                      </w:rPr>
                    </w:pPr>
                    <w:r>
                      <w:rPr>
                        <w:rFonts w:ascii="BankGothic Lt BT" w:hAnsi="BankGothic Lt BT"/>
                        <w:sz w:val="18"/>
                        <w:szCs w:val="18"/>
                      </w:rPr>
                      <w:t xml:space="preserve">HERITAGE LAW OFFICES   PO BOX 5O   </w:t>
                    </w:r>
                    <w:r w:rsidRPr="002275F6">
                      <w:rPr>
                        <w:rFonts w:ascii="BankGothic Lt BT" w:hAnsi="BankGothic Lt BT"/>
                        <w:sz w:val="18"/>
                        <w:szCs w:val="18"/>
                      </w:rPr>
                      <w:t>CLE ELUM WA 98922</w:t>
                    </w:r>
                  </w:p>
                  <w:p w14:paraId="5CC0B5B5" w14:textId="77777777" w:rsidR="00674AB4" w:rsidRDefault="00674AB4" w:rsidP="00674AB4">
                    <w:pPr>
                      <w:spacing w:after="0"/>
                      <w:jc w:val="center"/>
                      <w:rPr>
                        <w:rFonts w:ascii="BankGothic Lt BT" w:hAnsi="BankGothic Lt BT"/>
                        <w:sz w:val="18"/>
                        <w:szCs w:val="18"/>
                      </w:rPr>
                    </w:pPr>
                    <w:r w:rsidRPr="002275F6">
                      <w:rPr>
                        <w:rFonts w:ascii="BankGothic Lt BT" w:hAnsi="BankGothic Lt BT"/>
                        <w:sz w:val="18"/>
                        <w:szCs w:val="18"/>
                      </w:rPr>
                      <w:t>509-899-5375 OR 425-397-9400</w:t>
                    </w:r>
                    <w:r>
                      <w:rPr>
                        <w:rFonts w:ascii="BankGothic Lt BT" w:hAnsi="BankGothic Lt BT"/>
                        <w:sz w:val="18"/>
                        <w:szCs w:val="18"/>
                      </w:rPr>
                      <w:tab/>
                      <w:t>FACSIMILE 888-357-7377</w:t>
                    </w:r>
                  </w:p>
                  <w:p w14:paraId="6807D378" w14:textId="0CBBDC17" w:rsidR="00674AB4" w:rsidRPr="00DA0FB7" w:rsidRDefault="00674AB4" w:rsidP="00674AB4">
                    <w:pPr>
                      <w:spacing w:after="0"/>
                      <w:jc w:val="center"/>
                      <w:rPr>
                        <w:rFonts w:ascii="BankGothic Lt BT" w:hAnsi="BankGothic Lt BT"/>
                        <w:sz w:val="18"/>
                        <w:szCs w:val="18"/>
                      </w:rPr>
                    </w:pPr>
                    <w:r>
                      <w:rPr>
                        <w:rFonts w:ascii="BankGothic Lt BT" w:hAnsi="BankGothic Lt BT"/>
                        <w:sz w:val="18"/>
                        <w:szCs w:val="18"/>
                      </w:rPr>
                      <w:t xml:space="preserve">WEBSITE </w:t>
                    </w:r>
                    <w:hyperlink r:id="rId2" w:history="1">
                      <w:r w:rsidRPr="00EA2E8C">
                        <w:rPr>
                          <w:rStyle w:val="Hyperlink"/>
                          <w:rFonts w:ascii="BankGothic Lt BT" w:hAnsi="BankGothic Lt BT"/>
                          <w:sz w:val="18"/>
                          <w:szCs w:val="18"/>
                        </w:rPr>
                        <w:t>WWW.HERITAGE-LAW.COM</w:t>
                      </w:r>
                    </w:hyperlink>
                    <w:r>
                      <w:rPr>
                        <w:rFonts w:ascii="BankGothic Lt BT" w:hAnsi="BankGothic Lt BT"/>
                        <w:sz w:val="18"/>
                        <w:szCs w:val="1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91F2D" w14:textId="77777777" w:rsidR="002C134E" w:rsidRDefault="002C134E" w:rsidP="00674AB4">
      <w:pPr>
        <w:spacing w:after="0" w:line="240" w:lineRule="auto"/>
      </w:pPr>
      <w:r>
        <w:separator/>
      </w:r>
    </w:p>
  </w:footnote>
  <w:footnote w:type="continuationSeparator" w:id="0">
    <w:p w14:paraId="0777CF36" w14:textId="77777777" w:rsidR="002C134E" w:rsidRDefault="002C134E" w:rsidP="00674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116BE"/>
    <w:multiLevelType w:val="multilevel"/>
    <w:tmpl w:val="6B80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B2"/>
    <w:rsid w:val="00082F52"/>
    <w:rsid w:val="000B20FB"/>
    <w:rsid w:val="00152B4A"/>
    <w:rsid w:val="00184AC0"/>
    <w:rsid w:val="001B113E"/>
    <w:rsid w:val="00221FAC"/>
    <w:rsid w:val="0025706B"/>
    <w:rsid w:val="002804B6"/>
    <w:rsid w:val="002974D3"/>
    <w:rsid w:val="002C134E"/>
    <w:rsid w:val="0030198E"/>
    <w:rsid w:val="003364BD"/>
    <w:rsid w:val="00461D89"/>
    <w:rsid w:val="004A5562"/>
    <w:rsid w:val="004E647F"/>
    <w:rsid w:val="004F05AD"/>
    <w:rsid w:val="00503E48"/>
    <w:rsid w:val="0057148E"/>
    <w:rsid w:val="005866C9"/>
    <w:rsid w:val="005C61A3"/>
    <w:rsid w:val="005F64D5"/>
    <w:rsid w:val="006006B2"/>
    <w:rsid w:val="00674AB4"/>
    <w:rsid w:val="006B5E95"/>
    <w:rsid w:val="006F4622"/>
    <w:rsid w:val="007127B1"/>
    <w:rsid w:val="00723E97"/>
    <w:rsid w:val="00746E83"/>
    <w:rsid w:val="00783C7F"/>
    <w:rsid w:val="00786299"/>
    <w:rsid w:val="00801E71"/>
    <w:rsid w:val="008118CD"/>
    <w:rsid w:val="00870F4D"/>
    <w:rsid w:val="0087616F"/>
    <w:rsid w:val="0088183A"/>
    <w:rsid w:val="008B39DB"/>
    <w:rsid w:val="00915621"/>
    <w:rsid w:val="0092551C"/>
    <w:rsid w:val="00965E93"/>
    <w:rsid w:val="009738C5"/>
    <w:rsid w:val="009A2BD4"/>
    <w:rsid w:val="00A26586"/>
    <w:rsid w:val="00A47711"/>
    <w:rsid w:val="00B16812"/>
    <w:rsid w:val="00B35FF5"/>
    <w:rsid w:val="00B745E2"/>
    <w:rsid w:val="00BB5AE5"/>
    <w:rsid w:val="00C0214B"/>
    <w:rsid w:val="00C36748"/>
    <w:rsid w:val="00D3751B"/>
    <w:rsid w:val="00D71256"/>
    <w:rsid w:val="00D81E3C"/>
    <w:rsid w:val="00D8771F"/>
    <w:rsid w:val="00DC6C18"/>
    <w:rsid w:val="00DD64B7"/>
    <w:rsid w:val="00E014BF"/>
    <w:rsid w:val="00E06001"/>
    <w:rsid w:val="00E91422"/>
    <w:rsid w:val="00F401D7"/>
    <w:rsid w:val="00F91E95"/>
    <w:rsid w:val="00FD31B6"/>
    <w:rsid w:val="00FE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9F488"/>
  <w15:chartTrackingRefBased/>
  <w15:docId w15:val="{99FA4CDA-3C6D-4304-92B4-57647476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021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C0214B"/>
  </w:style>
  <w:style w:type="character" w:customStyle="1" w:styleId="Heading3Char">
    <w:name w:val="Heading 3 Char"/>
    <w:basedOn w:val="DefaultParagraphFont"/>
    <w:link w:val="Heading3"/>
    <w:uiPriority w:val="9"/>
    <w:rsid w:val="00C0214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71256"/>
    <w:rPr>
      <w:color w:val="0000FF"/>
      <w:u w:val="single"/>
    </w:rPr>
  </w:style>
  <w:style w:type="character" w:styleId="Emphasis">
    <w:name w:val="Emphasis"/>
    <w:basedOn w:val="DefaultParagraphFont"/>
    <w:uiPriority w:val="20"/>
    <w:qFormat/>
    <w:rsid w:val="00D71256"/>
    <w:rPr>
      <w:i/>
      <w:iCs/>
    </w:rPr>
  </w:style>
  <w:style w:type="paragraph" w:styleId="ListParagraph">
    <w:name w:val="List Paragraph"/>
    <w:basedOn w:val="Normal"/>
    <w:uiPriority w:val="34"/>
    <w:qFormat/>
    <w:rsid w:val="00B35FF5"/>
    <w:pPr>
      <w:ind w:left="720"/>
      <w:contextualSpacing/>
    </w:pPr>
  </w:style>
  <w:style w:type="paragraph" w:styleId="Header">
    <w:name w:val="header"/>
    <w:basedOn w:val="Normal"/>
    <w:link w:val="HeaderChar"/>
    <w:uiPriority w:val="99"/>
    <w:unhideWhenUsed/>
    <w:rsid w:val="00674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B4"/>
  </w:style>
  <w:style w:type="paragraph" w:styleId="Footer">
    <w:name w:val="footer"/>
    <w:basedOn w:val="Normal"/>
    <w:link w:val="FooterChar"/>
    <w:uiPriority w:val="99"/>
    <w:unhideWhenUsed/>
    <w:rsid w:val="00674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B4"/>
  </w:style>
  <w:style w:type="character" w:styleId="UnresolvedMention">
    <w:name w:val="Unresolved Mention"/>
    <w:basedOn w:val="DefaultParagraphFont"/>
    <w:uiPriority w:val="99"/>
    <w:semiHidden/>
    <w:unhideWhenUsed/>
    <w:rsid w:val="00503E48"/>
    <w:rPr>
      <w:color w:val="605E5C"/>
      <w:shd w:val="clear" w:color="auto" w:fill="E1DFDD"/>
    </w:rPr>
  </w:style>
  <w:style w:type="character" w:customStyle="1" w:styleId="p-post-office-box">
    <w:name w:val="p-post-office-box"/>
    <w:basedOn w:val="DefaultParagraphFont"/>
    <w:rsid w:val="00F401D7"/>
  </w:style>
  <w:style w:type="character" w:customStyle="1" w:styleId="p-street-address">
    <w:name w:val="p-street-address"/>
    <w:basedOn w:val="DefaultParagraphFont"/>
    <w:rsid w:val="00F401D7"/>
  </w:style>
  <w:style w:type="character" w:customStyle="1" w:styleId="locality">
    <w:name w:val="locality"/>
    <w:basedOn w:val="DefaultParagraphFont"/>
    <w:rsid w:val="00F401D7"/>
  </w:style>
  <w:style w:type="character" w:customStyle="1" w:styleId="p-region">
    <w:name w:val="p-region"/>
    <w:basedOn w:val="DefaultParagraphFont"/>
    <w:rsid w:val="00F401D7"/>
  </w:style>
  <w:style w:type="character" w:customStyle="1" w:styleId="p-postal-code">
    <w:name w:val="p-postal-code"/>
    <w:basedOn w:val="DefaultParagraphFont"/>
    <w:rsid w:val="00F401D7"/>
  </w:style>
  <w:style w:type="paragraph" w:styleId="NormalWeb">
    <w:name w:val="Normal (Web)"/>
    <w:basedOn w:val="Normal"/>
    <w:uiPriority w:val="99"/>
    <w:semiHidden/>
    <w:unhideWhenUsed/>
    <w:rsid w:val="00E914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0932">
      <w:bodyDiv w:val="1"/>
      <w:marLeft w:val="0"/>
      <w:marRight w:val="0"/>
      <w:marTop w:val="0"/>
      <w:marBottom w:val="0"/>
      <w:divBdr>
        <w:top w:val="none" w:sz="0" w:space="0" w:color="auto"/>
        <w:left w:val="none" w:sz="0" w:space="0" w:color="auto"/>
        <w:bottom w:val="none" w:sz="0" w:space="0" w:color="auto"/>
        <w:right w:val="none" w:sz="0" w:space="0" w:color="auto"/>
      </w:divBdr>
      <w:divsChild>
        <w:div w:id="1105690344">
          <w:marLeft w:val="0"/>
          <w:marRight w:val="0"/>
          <w:marTop w:val="0"/>
          <w:marBottom w:val="0"/>
          <w:divBdr>
            <w:top w:val="none" w:sz="0" w:space="0" w:color="auto"/>
            <w:left w:val="none" w:sz="0" w:space="0" w:color="auto"/>
            <w:bottom w:val="none" w:sz="0" w:space="0" w:color="auto"/>
            <w:right w:val="none" w:sz="0" w:space="0" w:color="auto"/>
          </w:divBdr>
        </w:div>
        <w:div w:id="682436885">
          <w:marLeft w:val="0"/>
          <w:marRight w:val="0"/>
          <w:marTop w:val="0"/>
          <w:marBottom w:val="0"/>
          <w:divBdr>
            <w:top w:val="none" w:sz="0" w:space="0" w:color="auto"/>
            <w:left w:val="none" w:sz="0" w:space="0" w:color="auto"/>
            <w:bottom w:val="none" w:sz="0" w:space="0" w:color="auto"/>
            <w:right w:val="none" w:sz="0" w:space="0" w:color="auto"/>
          </w:divBdr>
        </w:div>
        <w:div w:id="489370264">
          <w:marLeft w:val="0"/>
          <w:marRight w:val="0"/>
          <w:marTop w:val="0"/>
          <w:marBottom w:val="0"/>
          <w:divBdr>
            <w:top w:val="none" w:sz="0" w:space="0" w:color="auto"/>
            <w:left w:val="none" w:sz="0" w:space="0" w:color="auto"/>
            <w:bottom w:val="none" w:sz="0" w:space="0" w:color="auto"/>
            <w:right w:val="none" w:sz="0" w:space="0" w:color="auto"/>
          </w:divBdr>
        </w:div>
        <w:div w:id="289753606">
          <w:marLeft w:val="0"/>
          <w:marRight w:val="0"/>
          <w:marTop w:val="0"/>
          <w:marBottom w:val="0"/>
          <w:divBdr>
            <w:top w:val="none" w:sz="0" w:space="0" w:color="auto"/>
            <w:left w:val="none" w:sz="0" w:space="0" w:color="auto"/>
            <w:bottom w:val="none" w:sz="0" w:space="0" w:color="auto"/>
            <w:right w:val="none" w:sz="0" w:space="0" w:color="auto"/>
          </w:divBdr>
        </w:div>
        <w:div w:id="1686320627">
          <w:marLeft w:val="0"/>
          <w:marRight w:val="0"/>
          <w:marTop w:val="0"/>
          <w:marBottom w:val="0"/>
          <w:divBdr>
            <w:top w:val="none" w:sz="0" w:space="0" w:color="auto"/>
            <w:left w:val="none" w:sz="0" w:space="0" w:color="auto"/>
            <w:bottom w:val="none" w:sz="0" w:space="0" w:color="auto"/>
            <w:right w:val="none" w:sz="0" w:space="0" w:color="auto"/>
          </w:divBdr>
        </w:div>
        <w:div w:id="1297562870">
          <w:marLeft w:val="0"/>
          <w:marRight w:val="0"/>
          <w:marTop w:val="0"/>
          <w:marBottom w:val="0"/>
          <w:divBdr>
            <w:top w:val="none" w:sz="0" w:space="0" w:color="auto"/>
            <w:left w:val="none" w:sz="0" w:space="0" w:color="auto"/>
            <w:bottom w:val="none" w:sz="0" w:space="0" w:color="auto"/>
            <w:right w:val="none" w:sz="0" w:space="0" w:color="auto"/>
          </w:divBdr>
        </w:div>
        <w:div w:id="1255825343">
          <w:marLeft w:val="0"/>
          <w:marRight w:val="0"/>
          <w:marTop w:val="0"/>
          <w:marBottom w:val="0"/>
          <w:divBdr>
            <w:top w:val="none" w:sz="0" w:space="0" w:color="auto"/>
            <w:left w:val="none" w:sz="0" w:space="0" w:color="auto"/>
            <w:bottom w:val="none" w:sz="0" w:space="0" w:color="auto"/>
            <w:right w:val="none" w:sz="0" w:space="0" w:color="auto"/>
          </w:divBdr>
        </w:div>
        <w:div w:id="1208686299">
          <w:marLeft w:val="0"/>
          <w:marRight w:val="0"/>
          <w:marTop w:val="0"/>
          <w:marBottom w:val="0"/>
          <w:divBdr>
            <w:top w:val="none" w:sz="0" w:space="0" w:color="auto"/>
            <w:left w:val="none" w:sz="0" w:space="0" w:color="auto"/>
            <w:bottom w:val="none" w:sz="0" w:space="0" w:color="auto"/>
            <w:right w:val="none" w:sz="0" w:space="0" w:color="auto"/>
          </w:divBdr>
        </w:div>
        <w:div w:id="1852644874">
          <w:marLeft w:val="0"/>
          <w:marRight w:val="0"/>
          <w:marTop w:val="0"/>
          <w:marBottom w:val="0"/>
          <w:divBdr>
            <w:top w:val="none" w:sz="0" w:space="0" w:color="auto"/>
            <w:left w:val="none" w:sz="0" w:space="0" w:color="auto"/>
            <w:bottom w:val="none" w:sz="0" w:space="0" w:color="auto"/>
            <w:right w:val="none" w:sz="0" w:space="0" w:color="auto"/>
          </w:divBdr>
        </w:div>
      </w:divsChild>
    </w:div>
    <w:div w:id="190850262">
      <w:bodyDiv w:val="1"/>
      <w:marLeft w:val="0"/>
      <w:marRight w:val="0"/>
      <w:marTop w:val="0"/>
      <w:marBottom w:val="0"/>
      <w:divBdr>
        <w:top w:val="none" w:sz="0" w:space="0" w:color="auto"/>
        <w:left w:val="none" w:sz="0" w:space="0" w:color="auto"/>
        <w:bottom w:val="none" w:sz="0" w:space="0" w:color="auto"/>
        <w:right w:val="none" w:sz="0" w:space="0" w:color="auto"/>
      </w:divBdr>
      <w:divsChild>
        <w:div w:id="903220555">
          <w:marLeft w:val="0"/>
          <w:marRight w:val="0"/>
          <w:marTop w:val="0"/>
          <w:marBottom w:val="0"/>
          <w:divBdr>
            <w:top w:val="none" w:sz="0" w:space="0" w:color="auto"/>
            <w:left w:val="none" w:sz="0" w:space="0" w:color="auto"/>
            <w:bottom w:val="none" w:sz="0" w:space="0" w:color="auto"/>
            <w:right w:val="none" w:sz="0" w:space="0" w:color="auto"/>
          </w:divBdr>
        </w:div>
        <w:div w:id="327175138">
          <w:marLeft w:val="0"/>
          <w:marRight w:val="0"/>
          <w:marTop w:val="0"/>
          <w:marBottom w:val="0"/>
          <w:divBdr>
            <w:top w:val="none" w:sz="0" w:space="0" w:color="auto"/>
            <w:left w:val="none" w:sz="0" w:space="0" w:color="auto"/>
            <w:bottom w:val="none" w:sz="0" w:space="0" w:color="auto"/>
            <w:right w:val="none" w:sz="0" w:space="0" w:color="auto"/>
          </w:divBdr>
        </w:div>
        <w:div w:id="730885045">
          <w:marLeft w:val="0"/>
          <w:marRight w:val="0"/>
          <w:marTop w:val="0"/>
          <w:marBottom w:val="0"/>
          <w:divBdr>
            <w:top w:val="none" w:sz="0" w:space="0" w:color="auto"/>
            <w:left w:val="none" w:sz="0" w:space="0" w:color="auto"/>
            <w:bottom w:val="none" w:sz="0" w:space="0" w:color="auto"/>
            <w:right w:val="none" w:sz="0" w:space="0" w:color="auto"/>
          </w:divBdr>
        </w:div>
        <w:div w:id="867643616">
          <w:marLeft w:val="0"/>
          <w:marRight w:val="0"/>
          <w:marTop w:val="0"/>
          <w:marBottom w:val="0"/>
          <w:divBdr>
            <w:top w:val="none" w:sz="0" w:space="0" w:color="auto"/>
            <w:left w:val="none" w:sz="0" w:space="0" w:color="auto"/>
            <w:bottom w:val="none" w:sz="0" w:space="0" w:color="auto"/>
            <w:right w:val="none" w:sz="0" w:space="0" w:color="auto"/>
          </w:divBdr>
        </w:div>
        <w:div w:id="342440149">
          <w:marLeft w:val="0"/>
          <w:marRight w:val="0"/>
          <w:marTop w:val="0"/>
          <w:marBottom w:val="0"/>
          <w:divBdr>
            <w:top w:val="none" w:sz="0" w:space="0" w:color="auto"/>
            <w:left w:val="none" w:sz="0" w:space="0" w:color="auto"/>
            <w:bottom w:val="none" w:sz="0" w:space="0" w:color="auto"/>
            <w:right w:val="none" w:sz="0" w:space="0" w:color="auto"/>
          </w:divBdr>
        </w:div>
        <w:div w:id="1839613513">
          <w:marLeft w:val="0"/>
          <w:marRight w:val="0"/>
          <w:marTop w:val="0"/>
          <w:marBottom w:val="0"/>
          <w:divBdr>
            <w:top w:val="none" w:sz="0" w:space="0" w:color="auto"/>
            <w:left w:val="none" w:sz="0" w:space="0" w:color="auto"/>
            <w:bottom w:val="none" w:sz="0" w:space="0" w:color="auto"/>
            <w:right w:val="none" w:sz="0" w:space="0" w:color="auto"/>
          </w:divBdr>
        </w:div>
        <w:div w:id="2048406157">
          <w:marLeft w:val="0"/>
          <w:marRight w:val="0"/>
          <w:marTop w:val="0"/>
          <w:marBottom w:val="0"/>
          <w:divBdr>
            <w:top w:val="none" w:sz="0" w:space="0" w:color="auto"/>
            <w:left w:val="none" w:sz="0" w:space="0" w:color="auto"/>
            <w:bottom w:val="none" w:sz="0" w:space="0" w:color="auto"/>
            <w:right w:val="none" w:sz="0" w:space="0" w:color="auto"/>
          </w:divBdr>
        </w:div>
        <w:div w:id="1757509645">
          <w:marLeft w:val="0"/>
          <w:marRight w:val="0"/>
          <w:marTop w:val="0"/>
          <w:marBottom w:val="0"/>
          <w:divBdr>
            <w:top w:val="none" w:sz="0" w:space="0" w:color="auto"/>
            <w:left w:val="none" w:sz="0" w:space="0" w:color="auto"/>
            <w:bottom w:val="none" w:sz="0" w:space="0" w:color="auto"/>
            <w:right w:val="none" w:sz="0" w:space="0" w:color="auto"/>
          </w:divBdr>
        </w:div>
        <w:div w:id="805053160">
          <w:marLeft w:val="0"/>
          <w:marRight w:val="0"/>
          <w:marTop w:val="0"/>
          <w:marBottom w:val="0"/>
          <w:divBdr>
            <w:top w:val="none" w:sz="0" w:space="0" w:color="auto"/>
            <w:left w:val="none" w:sz="0" w:space="0" w:color="auto"/>
            <w:bottom w:val="none" w:sz="0" w:space="0" w:color="auto"/>
            <w:right w:val="none" w:sz="0" w:space="0" w:color="auto"/>
          </w:divBdr>
        </w:div>
        <w:div w:id="892934391">
          <w:marLeft w:val="0"/>
          <w:marRight w:val="0"/>
          <w:marTop w:val="0"/>
          <w:marBottom w:val="0"/>
          <w:divBdr>
            <w:top w:val="none" w:sz="0" w:space="0" w:color="auto"/>
            <w:left w:val="none" w:sz="0" w:space="0" w:color="auto"/>
            <w:bottom w:val="none" w:sz="0" w:space="0" w:color="auto"/>
            <w:right w:val="none" w:sz="0" w:space="0" w:color="auto"/>
          </w:divBdr>
        </w:div>
        <w:div w:id="1118793032">
          <w:marLeft w:val="0"/>
          <w:marRight w:val="0"/>
          <w:marTop w:val="0"/>
          <w:marBottom w:val="0"/>
          <w:divBdr>
            <w:top w:val="none" w:sz="0" w:space="0" w:color="auto"/>
            <w:left w:val="none" w:sz="0" w:space="0" w:color="auto"/>
            <w:bottom w:val="none" w:sz="0" w:space="0" w:color="auto"/>
            <w:right w:val="none" w:sz="0" w:space="0" w:color="auto"/>
          </w:divBdr>
        </w:div>
        <w:div w:id="358966972">
          <w:marLeft w:val="0"/>
          <w:marRight w:val="0"/>
          <w:marTop w:val="0"/>
          <w:marBottom w:val="0"/>
          <w:divBdr>
            <w:top w:val="none" w:sz="0" w:space="0" w:color="auto"/>
            <w:left w:val="none" w:sz="0" w:space="0" w:color="auto"/>
            <w:bottom w:val="none" w:sz="0" w:space="0" w:color="auto"/>
            <w:right w:val="none" w:sz="0" w:space="0" w:color="auto"/>
          </w:divBdr>
        </w:div>
        <w:div w:id="1830900326">
          <w:marLeft w:val="0"/>
          <w:marRight w:val="0"/>
          <w:marTop w:val="0"/>
          <w:marBottom w:val="0"/>
          <w:divBdr>
            <w:top w:val="none" w:sz="0" w:space="0" w:color="auto"/>
            <w:left w:val="none" w:sz="0" w:space="0" w:color="auto"/>
            <w:bottom w:val="none" w:sz="0" w:space="0" w:color="auto"/>
            <w:right w:val="none" w:sz="0" w:space="0" w:color="auto"/>
          </w:divBdr>
        </w:div>
        <w:div w:id="1019702071">
          <w:marLeft w:val="0"/>
          <w:marRight w:val="0"/>
          <w:marTop w:val="0"/>
          <w:marBottom w:val="0"/>
          <w:divBdr>
            <w:top w:val="none" w:sz="0" w:space="0" w:color="auto"/>
            <w:left w:val="none" w:sz="0" w:space="0" w:color="auto"/>
            <w:bottom w:val="none" w:sz="0" w:space="0" w:color="auto"/>
            <w:right w:val="none" w:sz="0" w:space="0" w:color="auto"/>
          </w:divBdr>
        </w:div>
        <w:div w:id="1442381983">
          <w:marLeft w:val="0"/>
          <w:marRight w:val="0"/>
          <w:marTop w:val="0"/>
          <w:marBottom w:val="0"/>
          <w:divBdr>
            <w:top w:val="none" w:sz="0" w:space="0" w:color="auto"/>
            <w:left w:val="none" w:sz="0" w:space="0" w:color="auto"/>
            <w:bottom w:val="none" w:sz="0" w:space="0" w:color="auto"/>
            <w:right w:val="none" w:sz="0" w:space="0" w:color="auto"/>
          </w:divBdr>
        </w:div>
        <w:div w:id="1546602917">
          <w:marLeft w:val="0"/>
          <w:marRight w:val="0"/>
          <w:marTop w:val="0"/>
          <w:marBottom w:val="0"/>
          <w:divBdr>
            <w:top w:val="none" w:sz="0" w:space="0" w:color="auto"/>
            <w:left w:val="none" w:sz="0" w:space="0" w:color="auto"/>
            <w:bottom w:val="none" w:sz="0" w:space="0" w:color="auto"/>
            <w:right w:val="none" w:sz="0" w:space="0" w:color="auto"/>
          </w:divBdr>
        </w:div>
        <w:div w:id="1839035094">
          <w:marLeft w:val="0"/>
          <w:marRight w:val="0"/>
          <w:marTop w:val="0"/>
          <w:marBottom w:val="0"/>
          <w:divBdr>
            <w:top w:val="none" w:sz="0" w:space="0" w:color="auto"/>
            <w:left w:val="none" w:sz="0" w:space="0" w:color="auto"/>
            <w:bottom w:val="none" w:sz="0" w:space="0" w:color="auto"/>
            <w:right w:val="none" w:sz="0" w:space="0" w:color="auto"/>
          </w:divBdr>
        </w:div>
        <w:div w:id="498345951">
          <w:marLeft w:val="0"/>
          <w:marRight w:val="0"/>
          <w:marTop w:val="0"/>
          <w:marBottom w:val="0"/>
          <w:divBdr>
            <w:top w:val="none" w:sz="0" w:space="0" w:color="auto"/>
            <w:left w:val="none" w:sz="0" w:space="0" w:color="auto"/>
            <w:bottom w:val="none" w:sz="0" w:space="0" w:color="auto"/>
            <w:right w:val="none" w:sz="0" w:space="0" w:color="auto"/>
          </w:divBdr>
        </w:div>
        <w:div w:id="410154104">
          <w:marLeft w:val="0"/>
          <w:marRight w:val="0"/>
          <w:marTop w:val="0"/>
          <w:marBottom w:val="0"/>
          <w:divBdr>
            <w:top w:val="none" w:sz="0" w:space="0" w:color="auto"/>
            <w:left w:val="none" w:sz="0" w:space="0" w:color="auto"/>
            <w:bottom w:val="none" w:sz="0" w:space="0" w:color="auto"/>
            <w:right w:val="none" w:sz="0" w:space="0" w:color="auto"/>
          </w:divBdr>
        </w:div>
        <w:div w:id="932586591">
          <w:marLeft w:val="0"/>
          <w:marRight w:val="0"/>
          <w:marTop w:val="0"/>
          <w:marBottom w:val="0"/>
          <w:divBdr>
            <w:top w:val="none" w:sz="0" w:space="0" w:color="auto"/>
            <w:left w:val="none" w:sz="0" w:space="0" w:color="auto"/>
            <w:bottom w:val="none" w:sz="0" w:space="0" w:color="auto"/>
            <w:right w:val="none" w:sz="0" w:space="0" w:color="auto"/>
          </w:divBdr>
        </w:div>
        <w:div w:id="1515067817">
          <w:marLeft w:val="0"/>
          <w:marRight w:val="0"/>
          <w:marTop w:val="0"/>
          <w:marBottom w:val="0"/>
          <w:divBdr>
            <w:top w:val="none" w:sz="0" w:space="0" w:color="auto"/>
            <w:left w:val="none" w:sz="0" w:space="0" w:color="auto"/>
            <w:bottom w:val="none" w:sz="0" w:space="0" w:color="auto"/>
            <w:right w:val="none" w:sz="0" w:space="0" w:color="auto"/>
          </w:divBdr>
        </w:div>
        <w:div w:id="1932674">
          <w:marLeft w:val="0"/>
          <w:marRight w:val="0"/>
          <w:marTop w:val="0"/>
          <w:marBottom w:val="0"/>
          <w:divBdr>
            <w:top w:val="none" w:sz="0" w:space="0" w:color="auto"/>
            <w:left w:val="none" w:sz="0" w:space="0" w:color="auto"/>
            <w:bottom w:val="none" w:sz="0" w:space="0" w:color="auto"/>
            <w:right w:val="none" w:sz="0" w:space="0" w:color="auto"/>
          </w:divBdr>
        </w:div>
      </w:divsChild>
    </w:div>
    <w:div w:id="600264698">
      <w:bodyDiv w:val="1"/>
      <w:marLeft w:val="0"/>
      <w:marRight w:val="0"/>
      <w:marTop w:val="0"/>
      <w:marBottom w:val="0"/>
      <w:divBdr>
        <w:top w:val="none" w:sz="0" w:space="0" w:color="auto"/>
        <w:left w:val="none" w:sz="0" w:space="0" w:color="auto"/>
        <w:bottom w:val="none" w:sz="0" w:space="0" w:color="auto"/>
        <w:right w:val="none" w:sz="0" w:space="0" w:color="auto"/>
      </w:divBdr>
    </w:div>
    <w:div w:id="1093747142">
      <w:bodyDiv w:val="1"/>
      <w:marLeft w:val="0"/>
      <w:marRight w:val="0"/>
      <w:marTop w:val="0"/>
      <w:marBottom w:val="0"/>
      <w:divBdr>
        <w:top w:val="none" w:sz="0" w:space="0" w:color="auto"/>
        <w:left w:val="none" w:sz="0" w:space="0" w:color="auto"/>
        <w:bottom w:val="none" w:sz="0" w:space="0" w:color="auto"/>
        <w:right w:val="none" w:sz="0" w:space="0" w:color="auto"/>
      </w:divBdr>
    </w:div>
    <w:div w:id="1150370075">
      <w:bodyDiv w:val="1"/>
      <w:marLeft w:val="0"/>
      <w:marRight w:val="0"/>
      <w:marTop w:val="0"/>
      <w:marBottom w:val="0"/>
      <w:divBdr>
        <w:top w:val="none" w:sz="0" w:space="0" w:color="auto"/>
        <w:left w:val="none" w:sz="0" w:space="0" w:color="auto"/>
        <w:bottom w:val="none" w:sz="0" w:space="0" w:color="auto"/>
        <w:right w:val="none" w:sz="0" w:space="0" w:color="auto"/>
      </w:divBdr>
    </w:div>
    <w:div w:id="1217083733">
      <w:bodyDiv w:val="1"/>
      <w:marLeft w:val="0"/>
      <w:marRight w:val="0"/>
      <w:marTop w:val="0"/>
      <w:marBottom w:val="0"/>
      <w:divBdr>
        <w:top w:val="none" w:sz="0" w:space="0" w:color="auto"/>
        <w:left w:val="none" w:sz="0" w:space="0" w:color="auto"/>
        <w:bottom w:val="none" w:sz="0" w:space="0" w:color="auto"/>
        <w:right w:val="none" w:sz="0" w:space="0" w:color="auto"/>
      </w:divBdr>
    </w:div>
    <w:div w:id="2052074696">
      <w:bodyDiv w:val="1"/>
      <w:marLeft w:val="0"/>
      <w:marRight w:val="0"/>
      <w:marTop w:val="0"/>
      <w:marBottom w:val="0"/>
      <w:divBdr>
        <w:top w:val="none" w:sz="0" w:space="0" w:color="auto"/>
        <w:left w:val="none" w:sz="0" w:space="0" w:color="auto"/>
        <w:bottom w:val="none" w:sz="0" w:space="0" w:color="auto"/>
        <w:right w:val="none" w:sz="0" w:space="0" w:color="auto"/>
      </w:divBdr>
    </w:div>
    <w:div w:id="208156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trictCourt.Clerk@co.chelan.wa.us" TargetMode="External"/><Relationship Id="rId13" Type="http://schemas.openxmlformats.org/officeDocument/2006/relationships/hyperlink" Target="http://app.leg.wa.gov/RCW/default.aspx?cite=3.62.060" TargetMode="External"/><Relationship Id="rId18" Type="http://schemas.openxmlformats.org/officeDocument/2006/relationships/hyperlink" Target="http://app.leg.wa.gov/RCW/default.aspx?cite=46.61.180" TargetMode="External"/><Relationship Id="rId26" Type="http://schemas.openxmlformats.org/officeDocument/2006/relationships/image" Target="media/image3.tiff"/><Relationship Id="rId3" Type="http://schemas.openxmlformats.org/officeDocument/2006/relationships/settings" Target="settings.xml"/><Relationship Id="rId21" Type="http://schemas.openxmlformats.org/officeDocument/2006/relationships/hyperlink" Target="http://app.leg.wa.gov/RCW/default.aspx?cite=46.61.205" TargetMode="External"/><Relationship Id="rId7" Type="http://schemas.openxmlformats.org/officeDocument/2006/relationships/image" Target="media/image1.png"/><Relationship Id="rId12" Type="http://schemas.openxmlformats.org/officeDocument/2006/relationships/hyperlink" Target="http://app.leg.wa.gov/RCW/default.aspx?cite=46.63.110" TargetMode="External"/><Relationship Id="rId17" Type="http://schemas.openxmlformats.org/officeDocument/2006/relationships/hyperlink" Target="http://app.leg.wa.gov/RCW/default.aspx?cite=46.61.145" TargetMode="External"/><Relationship Id="rId25" Type="http://schemas.openxmlformats.org/officeDocument/2006/relationships/image" Target="media/image2.tiff"/><Relationship Id="rId2" Type="http://schemas.openxmlformats.org/officeDocument/2006/relationships/styles" Target="styles.xml"/><Relationship Id="rId16" Type="http://schemas.openxmlformats.org/officeDocument/2006/relationships/hyperlink" Target="http://app.leg.wa.gov/RCW/default.aspx?cite=46.61.110" TargetMode="External"/><Relationship Id="rId20" Type="http://schemas.openxmlformats.org/officeDocument/2006/relationships/hyperlink" Target="http://app.leg.wa.gov/RCW/default.aspx?cite=46.61.19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eg.wa.gov/RCW/default.aspx?cite=2.68.020" TargetMode="External"/><Relationship Id="rId24" Type="http://schemas.openxmlformats.org/officeDocument/2006/relationships/hyperlink" Target="https://1.next.westlaw.com/Link/Document/FullText?findType=Y&amp;serNum=2002211639&amp;pubNum=4645&amp;originatingDoc=I44a806a3ab3e11e191598982704508d1&amp;refType=RP&amp;originationContext=document&amp;transitionType=DocumentItem&amp;contextData=(sc.Search)" TargetMode="External"/><Relationship Id="rId5" Type="http://schemas.openxmlformats.org/officeDocument/2006/relationships/footnotes" Target="footnotes.xml"/><Relationship Id="rId15" Type="http://schemas.openxmlformats.org/officeDocument/2006/relationships/hyperlink" Target="http://app.leg.wa.gov/RCW/default.aspx?cite=46.20.500" TargetMode="External"/><Relationship Id="rId23" Type="http://schemas.openxmlformats.org/officeDocument/2006/relationships/hyperlink" Target="http://app.leg.wa.gov/RCW/default.aspx?cite=43.19" TargetMode="External"/><Relationship Id="rId28" Type="http://schemas.openxmlformats.org/officeDocument/2006/relationships/fontTable" Target="fontTable.xml"/><Relationship Id="rId10" Type="http://schemas.openxmlformats.org/officeDocument/2006/relationships/hyperlink" Target="http://app.leg.wa.gov/RCW/default.aspx?cite=7.75.035" TargetMode="External"/><Relationship Id="rId19" Type="http://schemas.openxmlformats.org/officeDocument/2006/relationships/hyperlink" Target="http://app.leg.wa.gov/RCW/default.aspx?cite=46.61.185" TargetMode="External"/><Relationship Id="rId4" Type="http://schemas.openxmlformats.org/officeDocument/2006/relationships/webSettings" Target="webSettings.xml"/><Relationship Id="rId9" Type="http://schemas.openxmlformats.org/officeDocument/2006/relationships/hyperlink" Target="http://app.leg.wa.gov/RCW/default.aspx?cite=7.75.035" TargetMode="External"/><Relationship Id="rId14" Type="http://schemas.openxmlformats.org/officeDocument/2006/relationships/hyperlink" Target="http://app.leg.wa.gov/RCW/default.aspx?cite=46.63.110" TargetMode="External"/><Relationship Id="rId22" Type="http://schemas.openxmlformats.org/officeDocument/2006/relationships/hyperlink" Target="http://app.leg.wa.gov/RCW/default.aspx?cite=46.61.165"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ERITAGE-LAW.COM" TargetMode="External"/><Relationship Id="rId1" Type="http://schemas.openxmlformats.org/officeDocument/2006/relationships/hyperlink" Target="http://WWW.HERITAGE-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3193</Words>
  <Characters>18202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Chuang</dc:creator>
  <cp:keywords/>
  <dc:description/>
  <cp:lastModifiedBy>joyce heritage</cp:lastModifiedBy>
  <cp:revision>2</cp:revision>
  <cp:lastPrinted>2021-06-07T21:07:00Z</cp:lastPrinted>
  <dcterms:created xsi:type="dcterms:W3CDTF">2021-06-17T23:51:00Z</dcterms:created>
  <dcterms:modified xsi:type="dcterms:W3CDTF">2021-06-17T23:51:00Z</dcterms:modified>
</cp:coreProperties>
</file>