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5B2" w:rsidRDefault="006029E4">
      <w:pPr>
        <w:spacing w:after="0"/>
        <w:ind w:left="1827"/>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-224027</wp:posOffset>
                </wp:positionH>
                <wp:positionV relativeFrom="paragraph">
                  <wp:posOffset>-323582</wp:posOffset>
                </wp:positionV>
                <wp:extent cx="1386205" cy="1449705"/>
                <wp:effectExtent l="0" t="0" r="0" b="0"/>
                <wp:wrapSquare wrapText="bothSides"/>
                <wp:docPr id="30782" name="Group 30782"/>
                <wp:cNvGraphicFramePr/>
                <a:graphic xmlns:a="http://schemas.openxmlformats.org/drawingml/2006/main">
                  <a:graphicData uri="http://schemas.microsoft.com/office/word/2010/wordprocessingGroup">
                    <wpg:wgp>
                      <wpg:cNvGrpSpPr/>
                      <wpg:grpSpPr>
                        <a:xfrm>
                          <a:off x="0" y="0"/>
                          <a:ext cx="1386205" cy="1449705"/>
                          <a:chOff x="0" y="0"/>
                          <a:chExt cx="1386205" cy="1449705"/>
                        </a:xfrm>
                      </wpg:grpSpPr>
                      <pic:pic xmlns:pic="http://schemas.openxmlformats.org/drawingml/2006/picture">
                        <pic:nvPicPr>
                          <pic:cNvPr id="223" name="Picture 223"/>
                          <pic:cNvPicPr/>
                        </pic:nvPicPr>
                        <pic:blipFill>
                          <a:blip r:embed="rId7"/>
                          <a:stretch>
                            <a:fillRect/>
                          </a:stretch>
                        </pic:blipFill>
                        <pic:spPr>
                          <a:xfrm>
                            <a:off x="287655" y="0"/>
                            <a:ext cx="1098550" cy="1449705"/>
                          </a:xfrm>
                          <a:prstGeom prst="rect">
                            <a:avLst/>
                          </a:prstGeom>
                        </pic:spPr>
                      </pic:pic>
                      <wps:wsp>
                        <wps:cNvPr id="38586" name="Shape 38586"/>
                        <wps:cNvSpPr/>
                        <wps:spPr>
                          <a:xfrm>
                            <a:off x="0" y="933069"/>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2" style="width:109.15pt;height:114.15pt;position:absolute;mso-position-horizontal-relative:text;mso-position-horizontal:absolute;margin-left:-17.64pt;mso-position-vertical-relative:text;margin-top:-25.479pt;" coordsize="13862,14497">
                <v:shape id="Picture 223" style="position:absolute;width:10985;height:14497;left:2876;top:0;" filled="f">
                  <v:imagedata r:id="rId8"/>
                </v:shape>
                <v:shape id="Shape 38587" style="position:absolute;width:91;height:1783;left:0;top:9330;" coordsize="9144,178308" path="m0,0l9144,0l9144,178308l0,178308l0,0">
                  <v:stroke weight="0pt" endcap="flat" joinstyle="miter" miterlimit="10" on="false" color="#000000" opacity="0"/>
                  <v:fill on="true" color="#000000"/>
                </v:shape>
                <w10:wrap type="square"/>
              </v:group>
            </w:pict>
          </mc:Fallback>
        </mc:AlternateContent>
      </w:r>
      <w:r>
        <w:rPr>
          <w:rFonts w:ascii="Copperplate Gothic" w:eastAsia="Copperplate Gothic" w:hAnsi="Copperplate Gothic" w:cs="Copperplate Gothic"/>
          <w:b/>
          <w:color w:val="1F487C"/>
          <w:sz w:val="40"/>
        </w:rPr>
        <w:t>C</w:t>
      </w:r>
      <w:r>
        <w:rPr>
          <w:rFonts w:ascii="Copperplate Gothic" w:eastAsia="Copperplate Gothic" w:hAnsi="Copperplate Gothic" w:cs="Copperplate Gothic"/>
          <w:b/>
          <w:color w:val="1F487C"/>
          <w:sz w:val="32"/>
        </w:rPr>
        <w:t>HELAN</w:t>
      </w:r>
      <w:r>
        <w:rPr>
          <w:rFonts w:ascii="Copperplate Gothic" w:eastAsia="Copperplate Gothic" w:hAnsi="Copperplate Gothic" w:cs="Copperplate Gothic"/>
          <w:b/>
          <w:color w:val="1F487C"/>
          <w:sz w:val="40"/>
        </w:rPr>
        <w:t xml:space="preserve"> C</w:t>
      </w:r>
      <w:r>
        <w:rPr>
          <w:rFonts w:ascii="Copperplate Gothic" w:eastAsia="Copperplate Gothic" w:hAnsi="Copperplate Gothic" w:cs="Copperplate Gothic"/>
          <w:b/>
          <w:color w:val="1F487C"/>
          <w:sz w:val="32"/>
        </w:rPr>
        <w:t>OUNTY</w:t>
      </w:r>
      <w:r>
        <w:rPr>
          <w:rFonts w:ascii="Copperplate Gothic" w:eastAsia="Copperplate Gothic" w:hAnsi="Copperplate Gothic" w:cs="Copperplate Gothic"/>
          <w:b/>
          <w:sz w:val="40"/>
        </w:rPr>
        <w:t xml:space="preserve"> </w:t>
      </w:r>
    </w:p>
    <w:p w:rsidR="00DD05B2" w:rsidRDefault="0021197D">
      <w:pPr>
        <w:spacing w:after="411"/>
        <w:ind w:left="3407"/>
      </w:pPr>
      <w:r>
        <w:rPr>
          <w:rFonts w:ascii="Copperplate Gothic" w:eastAsia="Copperplate Gothic" w:hAnsi="Copperplate Gothic" w:cs="Copperplate Gothic"/>
          <w:b/>
          <w:color w:val="1F487C"/>
          <w:sz w:val="24"/>
        </w:rPr>
        <w:t xml:space="preserve">           </w:t>
      </w:r>
      <w:r w:rsidR="006029E4">
        <w:rPr>
          <w:rFonts w:ascii="Copperplate Gothic" w:eastAsia="Copperplate Gothic" w:hAnsi="Copperplate Gothic" w:cs="Copperplate Gothic"/>
          <w:b/>
          <w:color w:val="1F487C"/>
          <w:sz w:val="24"/>
        </w:rPr>
        <w:t>D</w:t>
      </w:r>
      <w:r w:rsidR="006029E4">
        <w:rPr>
          <w:rFonts w:ascii="Copperplate Gothic" w:eastAsia="Copperplate Gothic" w:hAnsi="Copperplate Gothic" w:cs="Copperplate Gothic"/>
          <w:b/>
          <w:color w:val="1F487C"/>
          <w:sz w:val="19"/>
        </w:rPr>
        <w:t>EPARTMENT</w:t>
      </w:r>
      <w:r w:rsidR="006029E4">
        <w:rPr>
          <w:rFonts w:ascii="Copperplate Gothic" w:eastAsia="Copperplate Gothic" w:hAnsi="Copperplate Gothic" w:cs="Copperplate Gothic"/>
          <w:b/>
          <w:color w:val="1F487C"/>
          <w:sz w:val="24"/>
        </w:rPr>
        <w:t xml:space="preserve"> </w:t>
      </w:r>
      <w:r w:rsidR="006029E4">
        <w:rPr>
          <w:rFonts w:ascii="Copperplate Gothic" w:eastAsia="Copperplate Gothic" w:hAnsi="Copperplate Gothic" w:cs="Copperplate Gothic"/>
          <w:b/>
          <w:color w:val="1F487C"/>
          <w:sz w:val="19"/>
        </w:rPr>
        <w:t>O</w:t>
      </w:r>
      <w:r w:rsidR="006029E4">
        <w:rPr>
          <w:rFonts w:ascii="Copperplate Gothic" w:eastAsia="Copperplate Gothic" w:hAnsi="Copperplate Gothic" w:cs="Copperplate Gothic"/>
          <w:b/>
          <w:color w:val="1F487C"/>
          <w:sz w:val="24"/>
        </w:rPr>
        <w:t>f C</w:t>
      </w:r>
      <w:r w:rsidR="006029E4">
        <w:rPr>
          <w:rFonts w:ascii="Copperplate Gothic" w:eastAsia="Copperplate Gothic" w:hAnsi="Copperplate Gothic" w:cs="Copperplate Gothic"/>
          <w:b/>
          <w:color w:val="1F487C"/>
          <w:sz w:val="19"/>
        </w:rPr>
        <w:t>OMMUNITY</w:t>
      </w:r>
      <w:r w:rsidR="006029E4">
        <w:rPr>
          <w:rFonts w:ascii="Copperplate Gothic" w:eastAsia="Copperplate Gothic" w:hAnsi="Copperplate Gothic" w:cs="Copperplate Gothic"/>
          <w:b/>
          <w:color w:val="1F487C"/>
          <w:sz w:val="24"/>
        </w:rPr>
        <w:t xml:space="preserve"> D</w:t>
      </w:r>
      <w:r w:rsidR="006029E4">
        <w:rPr>
          <w:rFonts w:ascii="Copperplate Gothic" w:eastAsia="Copperplate Gothic" w:hAnsi="Copperplate Gothic" w:cs="Copperplate Gothic"/>
          <w:b/>
          <w:color w:val="1F487C"/>
          <w:sz w:val="19"/>
        </w:rPr>
        <w:t>EVELOPMENT</w:t>
      </w:r>
      <w:r w:rsidR="006029E4">
        <w:rPr>
          <w:rFonts w:ascii="Copperplate Gothic" w:eastAsia="Copperplate Gothic" w:hAnsi="Copperplate Gothic" w:cs="Copperplate Gothic"/>
          <w:b/>
          <w:sz w:val="24"/>
        </w:rPr>
        <w:t xml:space="preserve"> </w:t>
      </w:r>
    </w:p>
    <w:p w:rsidR="0021197D" w:rsidRDefault="0021197D" w:rsidP="0021197D">
      <w:pPr>
        <w:spacing w:after="0"/>
        <w:ind w:left="1959"/>
        <w:jc w:val="center"/>
        <w:rPr>
          <w:rFonts w:ascii="Cambria" w:eastAsia="Cambria" w:hAnsi="Cambria" w:cs="Cambria"/>
          <w:b/>
          <w:sz w:val="24"/>
        </w:rPr>
      </w:pPr>
    </w:p>
    <w:p w:rsidR="0021197D" w:rsidRPr="006E023C" w:rsidRDefault="003E20E5" w:rsidP="0021197D">
      <w:pPr>
        <w:spacing w:after="0"/>
        <w:ind w:left="1959"/>
        <w:jc w:val="center"/>
        <w:rPr>
          <w:rFonts w:asciiTheme="minorHAnsi" w:eastAsia="Cambria" w:hAnsiTheme="minorHAnsi" w:cstheme="minorHAnsi"/>
          <w:b/>
          <w:sz w:val="20"/>
          <w:szCs w:val="20"/>
        </w:rPr>
      </w:pPr>
      <w:r>
        <w:rPr>
          <w:rFonts w:asciiTheme="minorHAnsi" w:eastAsia="Cambria" w:hAnsiTheme="minorHAnsi" w:cstheme="minorHAnsi"/>
          <w:b/>
          <w:sz w:val="20"/>
          <w:szCs w:val="20"/>
        </w:rPr>
        <w:t xml:space="preserve">City of </w:t>
      </w:r>
      <w:r w:rsidR="007E0BF4">
        <w:rPr>
          <w:rFonts w:asciiTheme="minorHAnsi" w:eastAsia="Cambria" w:hAnsiTheme="minorHAnsi" w:cstheme="minorHAnsi"/>
          <w:b/>
          <w:sz w:val="20"/>
          <w:szCs w:val="20"/>
        </w:rPr>
        <w:t xml:space="preserve">Leavenworth </w:t>
      </w:r>
      <w:r>
        <w:rPr>
          <w:rFonts w:asciiTheme="minorHAnsi" w:eastAsia="Cambria" w:hAnsiTheme="minorHAnsi" w:cstheme="minorHAnsi"/>
          <w:b/>
          <w:sz w:val="20"/>
          <w:szCs w:val="20"/>
        </w:rPr>
        <w:t>Urban Growth Area Amendment</w:t>
      </w:r>
    </w:p>
    <w:p w:rsidR="00DD05B2" w:rsidRPr="006E023C" w:rsidRDefault="006029E4">
      <w:pPr>
        <w:spacing w:after="266"/>
        <w:ind w:left="3699" w:right="1688"/>
        <w:jc w:val="center"/>
        <w:rPr>
          <w:rFonts w:asciiTheme="minorHAnsi" w:eastAsia="Cambria" w:hAnsiTheme="minorHAnsi" w:cstheme="minorHAnsi"/>
          <w:b/>
          <w:sz w:val="20"/>
          <w:szCs w:val="20"/>
        </w:rPr>
      </w:pPr>
      <w:r w:rsidRPr="006E023C">
        <w:rPr>
          <w:rFonts w:asciiTheme="minorHAnsi" w:eastAsia="Cambria" w:hAnsiTheme="minorHAnsi" w:cstheme="minorHAnsi"/>
          <w:b/>
          <w:sz w:val="20"/>
          <w:szCs w:val="20"/>
        </w:rPr>
        <w:t xml:space="preserve">Staff Report </w:t>
      </w:r>
    </w:p>
    <w:p w:rsidR="006E023C" w:rsidRPr="006E023C" w:rsidRDefault="006E023C">
      <w:pPr>
        <w:spacing w:after="266"/>
        <w:ind w:left="3699" w:right="1688"/>
        <w:jc w:val="center"/>
        <w:rPr>
          <w:rFonts w:asciiTheme="minorHAnsi" w:hAnsiTheme="minorHAnsi" w:cstheme="minorHAnsi"/>
          <w:sz w:val="20"/>
          <w:szCs w:val="20"/>
        </w:rPr>
      </w:pPr>
    </w:p>
    <w:tbl>
      <w:tblPr>
        <w:tblStyle w:val="TableGrid"/>
        <w:tblW w:w="7090" w:type="dxa"/>
        <w:tblInd w:w="740" w:type="dxa"/>
        <w:tblLook w:val="04A0" w:firstRow="1" w:lastRow="0" w:firstColumn="1" w:lastColumn="0" w:noHBand="0" w:noVBand="1"/>
      </w:tblPr>
      <w:tblGrid>
        <w:gridCol w:w="2146"/>
        <w:gridCol w:w="4944"/>
      </w:tblGrid>
      <w:tr w:rsidR="00DD05B2" w:rsidRPr="00FD57AF" w:rsidTr="008425B5">
        <w:trPr>
          <w:trHeight w:val="1382"/>
        </w:trPr>
        <w:tc>
          <w:tcPr>
            <w:tcW w:w="2146" w:type="dxa"/>
            <w:tcBorders>
              <w:top w:val="nil"/>
              <w:left w:val="nil"/>
              <w:bottom w:val="nil"/>
              <w:right w:val="nil"/>
            </w:tcBorders>
          </w:tcPr>
          <w:p w:rsidR="00DD05B2" w:rsidRPr="00FD57AF" w:rsidRDefault="006029E4">
            <w:pPr>
              <w:spacing w:after="95"/>
              <w:rPr>
                <w:rFonts w:asciiTheme="minorHAnsi" w:hAnsiTheme="minorHAnsi" w:cstheme="minorHAnsi"/>
                <w:sz w:val="20"/>
                <w:szCs w:val="20"/>
              </w:rPr>
            </w:pPr>
            <w:r w:rsidRPr="00FD57AF">
              <w:rPr>
                <w:rFonts w:asciiTheme="minorHAnsi" w:eastAsia="Cambria" w:hAnsiTheme="minorHAnsi" w:cstheme="minorHAnsi"/>
                <w:b/>
                <w:sz w:val="20"/>
                <w:szCs w:val="20"/>
              </w:rPr>
              <w:t xml:space="preserve">TO: </w:t>
            </w:r>
          </w:p>
          <w:p w:rsidR="00DD05B2" w:rsidRPr="00FD57AF" w:rsidRDefault="006029E4">
            <w:pPr>
              <w:spacing w:after="123"/>
              <w:rPr>
                <w:rFonts w:asciiTheme="minorHAnsi" w:hAnsiTheme="minorHAnsi" w:cstheme="minorHAnsi"/>
                <w:sz w:val="20"/>
                <w:szCs w:val="20"/>
              </w:rPr>
            </w:pPr>
            <w:r w:rsidRPr="00FD57AF">
              <w:rPr>
                <w:rFonts w:asciiTheme="minorHAnsi" w:eastAsia="Cambria" w:hAnsiTheme="minorHAnsi" w:cstheme="minorHAnsi"/>
                <w:b/>
                <w:sz w:val="20"/>
                <w:szCs w:val="20"/>
              </w:rPr>
              <w:t xml:space="preserve">FROM: </w:t>
            </w:r>
          </w:p>
          <w:p w:rsidR="00DD05B2" w:rsidRPr="00FD57AF" w:rsidRDefault="006029E4">
            <w:pPr>
              <w:spacing w:after="98"/>
              <w:rPr>
                <w:rFonts w:asciiTheme="minorHAnsi" w:hAnsiTheme="minorHAnsi" w:cstheme="minorHAnsi"/>
                <w:sz w:val="20"/>
                <w:szCs w:val="20"/>
              </w:rPr>
            </w:pPr>
            <w:r w:rsidRPr="00FD57AF">
              <w:rPr>
                <w:rFonts w:asciiTheme="minorHAnsi" w:eastAsia="Cambria" w:hAnsiTheme="minorHAnsi" w:cstheme="minorHAnsi"/>
                <w:b/>
                <w:sz w:val="20"/>
                <w:szCs w:val="20"/>
              </w:rPr>
              <w:t>HEARING DATE:</w:t>
            </w:r>
            <w:r w:rsidRPr="00FD57AF">
              <w:rPr>
                <w:rFonts w:asciiTheme="minorHAnsi" w:eastAsia="Arial" w:hAnsiTheme="minorHAnsi" w:cstheme="minorHAnsi"/>
                <w:sz w:val="20"/>
                <w:szCs w:val="20"/>
              </w:rPr>
              <w:t xml:space="preserve"> </w:t>
            </w:r>
          </w:p>
          <w:p w:rsidR="00DD05B2" w:rsidRPr="00FD57AF" w:rsidRDefault="006029E4">
            <w:pPr>
              <w:rPr>
                <w:rFonts w:asciiTheme="minorHAnsi" w:hAnsiTheme="minorHAnsi" w:cstheme="minorHAnsi"/>
                <w:sz w:val="20"/>
                <w:szCs w:val="20"/>
              </w:rPr>
            </w:pPr>
            <w:r w:rsidRPr="00FD57AF">
              <w:rPr>
                <w:rFonts w:asciiTheme="minorHAnsi" w:eastAsia="Cambria" w:hAnsiTheme="minorHAnsi" w:cstheme="minorHAnsi"/>
                <w:b/>
                <w:sz w:val="20"/>
                <w:szCs w:val="20"/>
              </w:rPr>
              <w:t xml:space="preserve">FILE NUMBER: </w:t>
            </w:r>
          </w:p>
        </w:tc>
        <w:tc>
          <w:tcPr>
            <w:tcW w:w="4944" w:type="dxa"/>
            <w:tcBorders>
              <w:top w:val="nil"/>
              <w:left w:val="nil"/>
              <w:bottom w:val="nil"/>
              <w:right w:val="nil"/>
            </w:tcBorders>
          </w:tcPr>
          <w:p w:rsidR="00DD05B2" w:rsidRPr="00FD57AF" w:rsidRDefault="006029E4">
            <w:pPr>
              <w:spacing w:after="103"/>
              <w:ind w:left="19"/>
              <w:rPr>
                <w:rFonts w:asciiTheme="minorHAnsi" w:hAnsiTheme="minorHAnsi" w:cstheme="minorHAnsi"/>
                <w:sz w:val="20"/>
                <w:szCs w:val="20"/>
              </w:rPr>
            </w:pPr>
            <w:r w:rsidRPr="00FD57AF">
              <w:rPr>
                <w:rFonts w:asciiTheme="minorHAnsi" w:eastAsia="Arial" w:hAnsiTheme="minorHAnsi" w:cstheme="minorHAnsi"/>
                <w:sz w:val="20"/>
                <w:szCs w:val="20"/>
              </w:rPr>
              <w:t xml:space="preserve">Chelan County </w:t>
            </w:r>
            <w:r w:rsidR="007E0BF4" w:rsidRPr="00FD57AF">
              <w:rPr>
                <w:rFonts w:asciiTheme="minorHAnsi" w:eastAsia="Arial" w:hAnsiTheme="minorHAnsi" w:cstheme="minorHAnsi"/>
                <w:sz w:val="20"/>
                <w:szCs w:val="20"/>
              </w:rPr>
              <w:t>Board of County Commissioners</w:t>
            </w:r>
            <w:r w:rsidRPr="00FD57AF">
              <w:rPr>
                <w:rFonts w:asciiTheme="minorHAnsi" w:eastAsia="Arial" w:hAnsiTheme="minorHAnsi" w:cstheme="minorHAnsi"/>
                <w:sz w:val="20"/>
                <w:szCs w:val="20"/>
              </w:rPr>
              <w:t xml:space="preserve"> </w:t>
            </w:r>
          </w:p>
          <w:p w:rsidR="00DD05B2" w:rsidRPr="00FD57AF" w:rsidRDefault="006029E4">
            <w:pPr>
              <w:spacing w:after="116"/>
              <w:ind w:left="19"/>
              <w:rPr>
                <w:rFonts w:asciiTheme="minorHAnsi" w:hAnsiTheme="minorHAnsi" w:cstheme="minorHAnsi"/>
                <w:sz w:val="20"/>
                <w:szCs w:val="20"/>
              </w:rPr>
            </w:pPr>
            <w:r w:rsidRPr="00FD57AF">
              <w:rPr>
                <w:rFonts w:asciiTheme="minorHAnsi" w:eastAsia="Arial" w:hAnsiTheme="minorHAnsi" w:cstheme="minorHAnsi"/>
                <w:sz w:val="20"/>
                <w:szCs w:val="20"/>
              </w:rPr>
              <w:t xml:space="preserve">Chelan County Community Development </w:t>
            </w:r>
          </w:p>
          <w:p w:rsidR="00DD05B2" w:rsidRPr="00FD57AF" w:rsidRDefault="007E0BF4">
            <w:pPr>
              <w:spacing w:after="105"/>
              <w:ind w:left="19"/>
              <w:jc w:val="both"/>
              <w:rPr>
                <w:rFonts w:asciiTheme="minorHAnsi" w:hAnsiTheme="minorHAnsi" w:cstheme="minorHAnsi"/>
                <w:sz w:val="20"/>
                <w:szCs w:val="20"/>
              </w:rPr>
            </w:pPr>
            <w:r w:rsidRPr="00FD57AF">
              <w:rPr>
                <w:rFonts w:asciiTheme="minorHAnsi" w:eastAsia="Arial" w:hAnsiTheme="minorHAnsi" w:cstheme="minorHAnsi"/>
                <w:sz w:val="20"/>
                <w:szCs w:val="20"/>
              </w:rPr>
              <w:t>January 30, 2024</w:t>
            </w:r>
          </w:p>
          <w:p w:rsidR="00DD05B2" w:rsidRPr="00FD57AF" w:rsidRDefault="007E0BF4" w:rsidP="00E47CFF">
            <w:pPr>
              <w:ind w:right="-380"/>
              <w:rPr>
                <w:rFonts w:asciiTheme="minorHAnsi" w:hAnsiTheme="minorHAnsi" w:cstheme="minorHAnsi"/>
                <w:sz w:val="20"/>
                <w:szCs w:val="20"/>
              </w:rPr>
            </w:pPr>
            <w:r w:rsidRPr="00FD57AF">
              <w:rPr>
                <w:rFonts w:asciiTheme="minorHAnsi" w:hAnsiTheme="minorHAnsi" w:cstheme="minorHAnsi"/>
                <w:sz w:val="20"/>
                <w:szCs w:val="20"/>
              </w:rPr>
              <w:t>ZTA 22-419</w:t>
            </w:r>
          </w:p>
        </w:tc>
      </w:tr>
    </w:tbl>
    <w:p w:rsidR="00DD05B2" w:rsidRPr="00FD57AF" w:rsidRDefault="006029E4" w:rsidP="003E20E5">
      <w:pPr>
        <w:spacing w:after="0"/>
        <w:ind w:left="2886"/>
        <w:rPr>
          <w:rFonts w:asciiTheme="minorHAnsi" w:hAnsiTheme="minorHAnsi" w:cstheme="minorHAnsi"/>
          <w:sz w:val="20"/>
          <w:szCs w:val="20"/>
        </w:rPr>
      </w:pPr>
      <w:r w:rsidRPr="00FD57AF">
        <w:rPr>
          <w:rFonts w:asciiTheme="minorHAnsi" w:hAnsiTheme="minorHAnsi" w:cstheme="minorHAnsi"/>
          <w:noProof/>
          <w:sz w:val="20"/>
          <w:szCs w:val="20"/>
        </w:rPr>
        <mc:AlternateContent>
          <mc:Choice Requires="wpg">
            <w:drawing>
              <wp:anchor distT="0" distB="0" distL="114300" distR="114300" simplePos="0" relativeHeight="251659264" behindDoc="0" locked="0" layoutInCell="1" allowOverlap="1">
                <wp:simplePos x="0" y="0"/>
                <wp:positionH relativeFrom="page">
                  <wp:posOffset>220980</wp:posOffset>
                </wp:positionH>
                <wp:positionV relativeFrom="page">
                  <wp:posOffset>3179394</wp:posOffset>
                </wp:positionV>
                <wp:extent cx="9144" cy="239573"/>
                <wp:effectExtent l="0" t="0" r="0" b="0"/>
                <wp:wrapTopAndBottom/>
                <wp:docPr id="30783" name="Group 30783"/>
                <wp:cNvGraphicFramePr/>
                <a:graphic xmlns:a="http://schemas.openxmlformats.org/drawingml/2006/main">
                  <a:graphicData uri="http://schemas.microsoft.com/office/word/2010/wordprocessingGroup">
                    <wpg:wgp>
                      <wpg:cNvGrpSpPr/>
                      <wpg:grpSpPr>
                        <a:xfrm>
                          <a:off x="0" y="0"/>
                          <a:ext cx="9144" cy="239573"/>
                          <a:chOff x="0" y="0"/>
                          <a:chExt cx="9144" cy="239573"/>
                        </a:xfrm>
                      </wpg:grpSpPr>
                      <wps:wsp>
                        <wps:cNvPr id="38588" name="Shape 38588"/>
                        <wps:cNvSpPr/>
                        <wps:spPr>
                          <a:xfrm>
                            <a:off x="0" y="0"/>
                            <a:ext cx="9144" cy="239573"/>
                          </a:xfrm>
                          <a:custGeom>
                            <a:avLst/>
                            <a:gdLst/>
                            <a:ahLst/>
                            <a:cxnLst/>
                            <a:rect l="0" t="0" r="0" b="0"/>
                            <a:pathLst>
                              <a:path w="9144" h="239573">
                                <a:moveTo>
                                  <a:pt x="0" y="0"/>
                                </a:moveTo>
                                <a:lnTo>
                                  <a:pt x="9144" y="0"/>
                                </a:lnTo>
                                <a:lnTo>
                                  <a:pt x="9144" y="239573"/>
                                </a:lnTo>
                                <a:lnTo>
                                  <a:pt x="0" y="2395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3" style="width:0.719999pt;height:18.864pt;position:absolute;mso-position-horizontal-relative:page;mso-position-horizontal:absolute;margin-left:17.4pt;mso-position-vertical-relative:page;margin-top:250.346pt;" coordsize="91,2395">
                <v:shape id="Shape 38589" style="position:absolute;width:91;height:2395;left:0;top:0;" coordsize="9144,239573" path="m0,0l9144,0l9144,239573l0,239573l0,0">
                  <v:stroke weight="0pt" endcap="flat" joinstyle="miter" miterlimit="10" on="false" color="#000000" opacity="0"/>
                  <v:fill on="true" color="#000000"/>
                </v:shape>
                <w10:wrap type="topAndBottom"/>
              </v:group>
            </w:pict>
          </mc:Fallback>
        </mc:AlternateContent>
      </w:r>
      <w:r w:rsidRPr="00FD57AF">
        <w:rPr>
          <w:rFonts w:asciiTheme="minorHAnsi" w:hAnsiTheme="minorHAnsi" w:cstheme="minorHAnsi"/>
          <w:noProof/>
          <w:sz w:val="20"/>
          <w:szCs w:val="20"/>
        </w:rPr>
        <mc:AlternateContent>
          <mc:Choice Requires="wpg">
            <w:drawing>
              <wp:anchor distT="0" distB="0" distL="114300" distR="114300" simplePos="0" relativeHeight="251660288" behindDoc="0" locked="0" layoutInCell="1" allowOverlap="1">
                <wp:simplePos x="0" y="0"/>
                <wp:positionH relativeFrom="page">
                  <wp:posOffset>220980</wp:posOffset>
                </wp:positionH>
                <wp:positionV relativeFrom="page">
                  <wp:posOffset>5537581</wp:posOffset>
                </wp:positionV>
                <wp:extent cx="9144" cy="437388"/>
                <wp:effectExtent l="0" t="0" r="0" b="0"/>
                <wp:wrapSquare wrapText="bothSides"/>
                <wp:docPr id="30784" name="Group 30784"/>
                <wp:cNvGraphicFramePr/>
                <a:graphic xmlns:a="http://schemas.openxmlformats.org/drawingml/2006/main">
                  <a:graphicData uri="http://schemas.microsoft.com/office/word/2010/wordprocessingGroup">
                    <wpg:wgp>
                      <wpg:cNvGrpSpPr/>
                      <wpg:grpSpPr>
                        <a:xfrm>
                          <a:off x="0" y="0"/>
                          <a:ext cx="9144" cy="437388"/>
                          <a:chOff x="0" y="0"/>
                          <a:chExt cx="9144" cy="437388"/>
                        </a:xfrm>
                      </wpg:grpSpPr>
                      <wps:wsp>
                        <wps:cNvPr id="38590" name="Shape 38590"/>
                        <wps:cNvSpPr/>
                        <wps:spPr>
                          <a:xfrm>
                            <a:off x="0" y="0"/>
                            <a:ext cx="9144" cy="437388"/>
                          </a:xfrm>
                          <a:custGeom>
                            <a:avLst/>
                            <a:gdLst/>
                            <a:ahLst/>
                            <a:cxnLst/>
                            <a:rect l="0" t="0" r="0" b="0"/>
                            <a:pathLst>
                              <a:path w="9144" h="437388">
                                <a:moveTo>
                                  <a:pt x="0" y="0"/>
                                </a:moveTo>
                                <a:lnTo>
                                  <a:pt x="9144" y="0"/>
                                </a:lnTo>
                                <a:lnTo>
                                  <a:pt x="9144"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4" style="width:0.719999pt;height:34.44pt;position:absolute;mso-position-horizontal-relative:page;mso-position-horizontal:absolute;margin-left:17.4pt;mso-position-vertical-relative:page;margin-top:436.03pt;" coordsize="91,4373">
                <v:shape id="Shape 38591" style="position:absolute;width:91;height:4373;left:0;top:0;" coordsize="9144,437388" path="m0,0l9144,0l9144,437388l0,437388l0,0">
                  <v:stroke weight="0pt" endcap="flat" joinstyle="miter" miterlimit="10" on="false" color="#000000" opacity="0"/>
                  <v:fill on="true" color="#000000"/>
                </v:shape>
                <w10:wrap type="square"/>
              </v:group>
            </w:pict>
          </mc:Fallback>
        </mc:AlternateContent>
      </w:r>
      <w:r w:rsidRPr="00FD57AF">
        <w:rPr>
          <w:rFonts w:asciiTheme="minorHAnsi" w:hAnsiTheme="minorHAnsi" w:cstheme="minorHAnsi"/>
          <w:noProof/>
          <w:sz w:val="20"/>
          <w:szCs w:val="20"/>
        </w:rPr>
        <mc:AlternateContent>
          <mc:Choice Requires="wpg">
            <w:drawing>
              <wp:anchor distT="0" distB="0" distL="114300" distR="114300" simplePos="0" relativeHeight="251661312" behindDoc="0" locked="0" layoutInCell="1" allowOverlap="1">
                <wp:simplePos x="0" y="0"/>
                <wp:positionH relativeFrom="page">
                  <wp:posOffset>220980</wp:posOffset>
                </wp:positionH>
                <wp:positionV relativeFrom="page">
                  <wp:posOffset>7053961</wp:posOffset>
                </wp:positionV>
                <wp:extent cx="9144" cy="516636"/>
                <wp:effectExtent l="0" t="0" r="0" b="0"/>
                <wp:wrapTopAndBottom/>
                <wp:docPr id="30785" name="Group 30785"/>
                <wp:cNvGraphicFramePr/>
                <a:graphic xmlns:a="http://schemas.openxmlformats.org/drawingml/2006/main">
                  <a:graphicData uri="http://schemas.microsoft.com/office/word/2010/wordprocessingGroup">
                    <wpg:wgp>
                      <wpg:cNvGrpSpPr/>
                      <wpg:grpSpPr>
                        <a:xfrm>
                          <a:off x="0" y="0"/>
                          <a:ext cx="9144" cy="516636"/>
                          <a:chOff x="0" y="0"/>
                          <a:chExt cx="9144" cy="516636"/>
                        </a:xfrm>
                      </wpg:grpSpPr>
                      <wps:wsp>
                        <wps:cNvPr id="38592" name="Shape 38592"/>
                        <wps:cNvSpPr/>
                        <wps:spPr>
                          <a:xfrm>
                            <a:off x="0" y="0"/>
                            <a:ext cx="9144" cy="516636"/>
                          </a:xfrm>
                          <a:custGeom>
                            <a:avLst/>
                            <a:gdLst/>
                            <a:ahLst/>
                            <a:cxnLst/>
                            <a:rect l="0" t="0" r="0" b="0"/>
                            <a:pathLst>
                              <a:path w="9144" h="516636">
                                <a:moveTo>
                                  <a:pt x="0" y="0"/>
                                </a:moveTo>
                                <a:lnTo>
                                  <a:pt x="9144" y="0"/>
                                </a:lnTo>
                                <a:lnTo>
                                  <a:pt x="9144" y="516636"/>
                                </a:lnTo>
                                <a:lnTo>
                                  <a:pt x="0" y="5166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5" style="width:0.719999pt;height:40.68pt;position:absolute;mso-position-horizontal-relative:page;mso-position-horizontal:absolute;margin-left:17.4pt;mso-position-vertical-relative:page;margin-top:555.43pt;" coordsize="91,5166">
                <v:shape id="Shape 38593" style="position:absolute;width:91;height:5166;left:0;top:0;" coordsize="9144,516636" path="m0,0l9144,0l9144,516636l0,516636l0,0">
                  <v:stroke weight="0pt" endcap="flat" joinstyle="miter" miterlimit="10" on="false" color="#000000" opacity="0"/>
                  <v:fill on="true" color="#000000"/>
                </v:shape>
                <w10:wrap type="topAndBottom"/>
              </v:group>
            </w:pict>
          </mc:Fallback>
        </mc:AlternateContent>
      </w:r>
      <w:r w:rsidRPr="00FD57AF">
        <w:rPr>
          <w:rFonts w:asciiTheme="minorHAnsi" w:hAnsiTheme="minorHAnsi" w:cstheme="minorHAnsi"/>
          <w:noProof/>
          <w:sz w:val="20"/>
          <w:szCs w:val="20"/>
        </w:rPr>
        <mc:AlternateContent>
          <mc:Choice Requires="wpg">
            <w:drawing>
              <wp:anchor distT="0" distB="0" distL="114300" distR="114300" simplePos="0" relativeHeight="251662336" behindDoc="0" locked="0" layoutInCell="1" allowOverlap="1">
                <wp:simplePos x="0" y="0"/>
                <wp:positionH relativeFrom="page">
                  <wp:posOffset>220980</wp:posOffset>
                </wp:positionH>
                <wp:positionV relativeFrom="page">
                  <wp:posOffset>8249108</wp:posOffset>
                </wp:positionV>
                <wp:extent cx="9144" cy="957072"/>
                <wp:effectExtent l="0" t="0" r="0" b="0"/>
                <wp:wrapTopAndBottom/>
                <wp:docPr id="30786" name="Group 30786"/>
                <wp:cNvGraphicFramePr/>
                <a:graphic xmlns:a="http://schemas.openxmlformats.org/drawingml/2006/main">
                  <a:graphicData uri="http://schemas.microsoft.com/office/word/2010/wordprocessingGroup">
                    <wpg:wgp>
                      <wpg:cNvGrpSpPr/>
                      <wpg:grpSpPr>
                        <a:xfrm>
                          <a:off x="0" y="0"/>
                          <a:ext cx="9144" cy="957072"/>
                          <a:chOff x="0" y="0"/>
                          <a:chExt cx="9144" cy="957072"/>
                        </a:xfrm>
                      </wpg:grpSpPr>
                      <wps:wsp>
                        <wps:cNvPr id="38594" name="Shape 38594"/>
                        <wps:cNvSpPr/>
                        <wps:spPr>
                          <a:xfrm>
                            <a:off x="0" y="0"/>
                            <a:ext cx="9144" cy="957072"/>
                          </a:xfrm>
                          <a:custGeom>
                            <a:avLst/>
                            <a:gdLst/>
                            <a:ahLst/>
                            <a:cxnLst/>
                            <a:rect l="0" t="0" r="0" b="0"/>
                            <a:pathLst>
                              <a:path w="9144" h="957072">
                                <a:moveTo>
                                  <a:pt x="0" y="0"/>
                                </a:moveTo>
                                <a:lnTo>
                                  <a:pt x="9144" y="0"/>
                                </a:lnTo>
                                <a:lnTo>
                                  <a:pt x="9144" y="957072"/>
                                </a:lnTo>
                                <a:lnTo>
                                  <a:pt x="0" y="957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786" style="width:0.719999pt;height:75.36pt;position:absolute;mso-position-horizontal-relative:page;mso-position-horizontal:absolute;margin-left:17.4pt;mso-position-vertical-relative:page;margin-top:649.536pt;" coordsize="91,9570">
                <v:shape id="Shape 38595" style="position:absolute;width:91;height:9570;left:0;top:0;" coordsize="9144,957072" path="m0,0l9144,0l9144,957072l0,957072l0,0">
                  <v:stroke weight="0pt" endcap="flat" joinstyle="miter" miterlimit="10" on="false" color="#000000" opacity="0"/>
                  <v:fill on="true" color="#000000"/>
                </v:shape>
                <w10:wrap type="topAndBottom"/>
              </v:group>
            </w:pict>
          </mc:Fallback>
        </mc:AlternateContent>
      </w:r>
    </w:p>
    <w:p w:rsidR="000E259B" w:rsidRPr="00FD57AF" w:rsidRDefault="000E259B">
      <w:pPr>
        <w:pStyle w:val="Heading1"/>
        <w:ind w:left="735" w:right="0"/>
        <w:rPr>
          <w:rFonts w:asciiTheme="minorHAnsi" w:hAnsiTheme="minorHAnsi" w:cstheme="minorHAnsi"/>
          <w:sz w:val="20"/>
          <w:szCs w:val="20"/>
        </w:rPr>
      </w:pPr>
      <w:r w:rsidRPr="00FD57AF">
        <w:rPr>
          <w:rFonts w:asciiTheme="minorHAnsi" w:hAnsiTheme="minorHAnsi" w:cstheme="minorHAnsi"/>
          <w:noProof/>
          <w:sz w:val="20"/>
          <w:szCs w:val="20"/>
        </w:rPr>
        <mc:AlternateContent>
          <mc:Choice Requires="wpg">
            <w:drawing>
              <wp:inline distT="0" distB="0" distL="0" distR="0" wp14:anchorId="6524FB45" wp14:editId="56C8691F">
                <wp:extent cx="6095366" cy="56388"/>
                <wp:effectExtent l="0" t="0" r="0" b="0"/>
                <wp:docPr id="30781" name="Group 30781"/>
                <wp:cNvGraphicFramePr/>
                <a:graphic xmlns:a="http://schemas.openxmlformats.org/drawingml/2006/main">
                  <a:graphicData uri="http://schemas.microsoft.com/office/word/2010/wordprocessingGroup">
                    <wpg:wgp>
                      <wpg:cNvGrpSpPr/>
                      <wpg:grpSpPr>
                        <a:xfrm>
                          <a:off x="0" y="0"/>
                          <a:ext cx="6095366" cy="56388"/>
                          <a:chOff x="0" y="0"/>
                          <a:chExt cx="6095366" cy="56388"/>
                        </a:xfrm>
                      </wpg:grpSpPr>
                      <wps:wsp>
                        <wps:cNvPr id="38596" name="Shape 38596"/>
                        <wps:cNvSpPr/>
                        <wps:spPr>
                          <a:xfrm>
                            <a:off x="0" y="18288"/>
                            <a:ext cx="6095366" cy="38100"/>
                          </a:xfrm>
                          <a:custGeom>
                            <a:avLst/>
                            <a:gdLst/>
                            <a:ahLst/>
                            <a:cxnLst/>
                            <a:rect l="0" t="0" r="0" b="0"/>
                            <a:pathLst>
                              <a:path w="6095366" h="38100">
                                <a:moveTo>
                                  <a:pt x="0" y="0"/>
                                </a:moveTo>
                                <a:lnTo>
                                  <a:pt x="6095366" y="0"/>
                                </a:lnTo>
                                <a:lnTo>
                                  <a:pt x="609536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97" name="Shape 38597"/>
                        <wps:cNvSpPr/>
                        <wps:spPr>
                          <a:xfrm>
                            <a:off x="0" y="0"/>
                            <a:ext cx="6095366" cy="9144"/>
                          </a:xfrm>
                          <a:custGeom>
                            <a:avLst/>
                            <a:gdLst/>
                            <a:ahLst/>
                            <a:cxnLst/>
                            <a:rect l="0" t="0" r="0" b="0"/>
                            <a:pathLst>
                              <a:path w="6095366" h="9144">
                                <a:moveTo>
                                  <a:pt x="0" y="0"/>
                                </a:moveTo>
                                <a:lnTo>
                                  <a:pt x="6095366" y="0"/>
                                </a:lnTo>
                                <a:lnTo>
                                  <a:pt x="6095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FDBF95" id="Group 30781" o:spid="_x0000_s1026" style="width:479.95pt;height:4.45pt;mso-position-horizontal-relative:char;mso-position-vertical-relative:line" coordsize="6095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">
                <v:shape id="Shape 38596" o:spid="_x0000_s1027" style="position:absolute;top:182;width:60953;height:381;visibility:visible;mso-wrap-style:square;v-text-anchor:top" coordsize="609536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" path="m,l6095366,r,38100l,38100,,e" fillcolor="black" stroked="f" strokeweight="0">
                  <v:stroke miterlimit="83231f" joinstyle="miter"/>
                  <v:path arrowok="t" textboxrect="0,0,6095366,38100"/>
                </v:shape>
                <v:shape id="Shape 38597" o:spid="_x0000_s1028" style="position:absolute;width:60953;height:91;visibility:visible;mso-wrap-style:square;v-text-anchor:top" coordsize="60953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" path="m,l6095366,r,9144l,9144,,e" fillcolor="black" stroked="f" strokeweight="0">
                  <v:stroke miterlimit="83231f" joinstyle="miter"/>
                  <v:path arrowok="t" textboxrect="0,0,6095366,9144"/>
                </v:shape>
                <w10:anchorlock/>
              </v:group>
            </w:pict>
          </mc:Fallback>
        </mc:AlternateContent>
      </w:r>
    </w:p>
    <w:p w:rsidR="00DD05B2" w:rsidRPr="00FD57AF" w:rsidRDefault="006029E4">
      <w:pPr>
        <w:pStyle w:val="Heading1"/>
        <w:ind w:left="735" w:right="0"/>
        <w:rPr>
          <w:rFonts w:asciiTheme="minorHAnsi" w:hAnsiTheme="minorHAnsi" w:cstheme="minorHAnsi"/>
          <w:sz w:val="20"/>
          <w:szCs w:val="20"/>
        </w:rPr>
      </w:pPr>
      <w:r w:rsidRPr="00FD57AF">
        <w:rPr>
          <w:rFonts w:asciiTheme="minorHAnsi" w:hAnsiTheme="minorHAnsi" w:cstheme="minorHAnsi"/>
          <w:sz w:val="20"/>
          <w:szCs w:val="20"/>
        </w:rPr>
        <w:t xml:space="preserve">RECOMMENDED MOTION </w:t>
      </w:r>
    </w:p>
    <w:p w:rsidR="000D443A" w:rsidRPr="00FD57AF" w:rsidRDefault="00C45F66">
      <w:pPr>
        <w:pStyle w:val="Heading1"/>
        <w:spacing w:after="0"/>
        <w:ind w:left="735" w:right="0"/>
        <w:rPr>
          <w:rFonts w:asciiTheme="minorHAnsi" w:eastAsia="Arial" w:hAnsiTheme="minorHAnsi" w:cstheme="minorHAnsi"/>
          <w:b w:val="0"/>
          <w:sz w:val="20"/>
          <w:szCs w:val="20"/>
        </w:rPr>
      </w:pPr>
      <w:r w:rsidRPr="00FD57AF">
        <w:rPr>
          <w:rFonts w:asciiTheme="minorHAnsi" w:eastAsia="Arial" w:hAnsiTheme="minorHAnsi" w:cstheme="minorHAnsi"/>
          <w:b w:val="0"/>
          <w:sz w:val="20"/>
          <w:szCs w:val="20"/>
        </w:rPr>
        <w:t xml:space="preserve">These proposals are recommended for adoption. Adoption of the proposed amendments aligns with countywide planning policies, county planning policies, and the 1997 interlocal planning MOU and RCW 36.70A.100. Land use changes are not in conflict with Chelan County planning policies and proper public notice procedures have been followed. </w:t>
      </w:r>
    </w:p>
    <w:p w:rsidR="006C70BA" w:rsidRPr="00FD57AF" w:rsidRDefault="006C70BA" w:rsidP="006C70BA">
      <w:pPr>
        <w:rPr>
          <w:rFonts w:asciiTheme="minorHAnsi" w:hAnsiTheme="minorHAnsi" w:cstheme="minorHAnsi"/>
        </w:rPr>
      </w:pPr>
    </w:p>
    <w:p w:rsidR="00E678C7" w:rsidRPr="00FD57AF" w:rsidRDefault="00E678C7" w:rsidP="006C70BA">
      <w:pPr>
        <w:pStyle w:val="ListParagraph"/>
        <w:numPr>
          <w:ilvl w:val="0"/>
          <w:numId w:val="20"/>
        </w:numPr>
        <w:rPr>
          <w:rFonts w:asciiTheme="minorHAnsi" w:hAnsiTheme="minorHAnsi" w:cstheme="minorHAnsi"/>
          <w:sz w:val="20"/>
          <w:szCs w:val="20"/>
        </w:rPr>
      </w:pPr>
      <w:r w:rsidRPr="00FD57AF">
        <w:rPr>
          <w:rFonts w:asciiTheme="minorHAnsi" w:hAnsiTheme="minorHAnsi" w:cstheme="minorHAnsi"/>
          <w:sz w:val="20"/>
          <w:szCs w:val="20"/>
        </w:rPr>
        <w:t xml:space="preserve">Move to recommend the </w:t>
      </w:r>
      <w:r w:rsidR="007E0BF4" w:rsidRPr="00FD57AF">
        <w:rPr>
          <w:rFonts w:asciiTheme="minorHAnsi" w:hAnsiTheme="minorHAnsi" w:cstheme="minorHAnsi"/>
          <w:sz w:val="20"/>
          <w:szCs w:val="20"/>
        </w:rPr>
        <w:t>a</w:t>
      </w:r>
      <w:r w:rsidRPr="00FD57AF">
        <w:rPr>
          <w:rFonts w:asciiTheme="minorHAnsi" w:hAnsiTheme="minorHAnsi" w:cstheme="minorHAnsi"/>
          <w:sz w:val="20"/>
          <w:szCs w:val="20"/>
        </w:rPr>
        <w:t xml:space="preserve">doption of Ordinance </w:t>
      </w:r>
      <w:r w:rsidR="007E0BF4" w:rsidRPr="00FD57AF">
        <w:rPr>
          <w:rFonts w:asciiTheme="minorHAnsi" w:hAnsiTheme="minorHAnsi" w:cstheme="minorHAnsi"/>
          <w:sz w:val="20"/>
          <w:szCs w:val="20"/>
        </w:rPr>
        <w:t>1651,</w:t>
      </w:r>
      <w:r w:rsidRPr="00FD57AF">
        <w:rPr>
          <w:rFonts w:asciiTheme="minorHAnsi" w:hAnsiTheme="minorHAnsi" w:cstheme="minorHAnsi"/>
          <w:sz w:val="20"/>
          <w:szCs w:val="20"/>
        </w:rPr>
        <w:t xml:space="preserve"> </w:t>
      </w:r>
      <w:r w:rsidR="006C70BA" w:rsidRPr="00FD57AF">
        <w:rPr>
          <w:rFonts w:asciiTheme="minorHAnsi" w:hAnsiTheme="minorHAnsi" w:cstheme="minorHAnsi"/>
          <w:sz w:val="20"/>
          <w:szCs w:val="20"/>
        </w:rPr>
        <w:t>a</w:t>
      </w:r>
      <w:r w:rsidRPr="00FD57AF">
        <w:rPr>
          <w:rFonts w:asciiTheme="minorHAnsi" w:hAnsiTheme="minorHAnsi" w:cstheme="minorHAnsi"/>
          <w:sz w:val="20"/>
          <w:szCs w:val="20"/>
        </w:rPr>
        <w:t xml:space="preserve">mending </w:t>
      </w:r>
      <w:r w:rsidR="007E0BF4" w:rsidRPr="00FD57AF">
        <w:rPr>
          <w:rFonts w:asciiTheme="minorHAnsi" w:hAnsiTheme="minorHAnsi" w:cstheme="minorHAnsi"/>
          <w:sz w:val="20"/>
          <w:szCs w:val="20"/>
        </w:rPr>
        <w:t>the City of Leavenworth Municipal Code regarding re-designating all RL10 and RL12 zoned properties within the Urban Growth Area to RL8.</w:t>
      </w:r>
      <w:r w:rsidRPr="00FD57AF">
        <w:rPr>
          <w:rFonts w:asciiTheme="minorHAnsi" w:hAnsiTheme="minorHAnsi" w:cstheme="minorHAnsi"/>
          <w:sz w:val="20"/>
          <w:szCs w:val="20"/>
        </w:rPr>
        <w:t xml:space="preserve"> </w:t>
      </w:r>
      <w:r w:rsidR="006C70BA" w:rsidRPr="00FD57AF">
        <w:rPr>
          <w:rFonts w:asciiTheme="minorHAnsi" w:hAnsiTheme="minorHAnsi" w:cstheme="minorHAnsi"/>
          <w:sz w:val="20"/>
          <w:szCs w:val="20"/>
        </w:rPr>
        <w:t xml:space="preserve"> </w:t>
      </w:r>
      <w:r w:rsidR="007E0BF4" w:rsidRPr="00FD57AF">
        <w:rPr>
          <w:rFonts w:asciiTheme="minorHAnsi" w:hAnsiTheme="minorHAnsi" w:cstheme="minorHAnsi"/>
          <w:sz w:val="20"/>
          <w:szCs w:val="20"/>
        </w:rPr>
        <w:t>This recommendation for adoption is pursuant to the GMHB Case # (insert case #), decided upon (insert date), 2023</w:t>
      </w:r>
    </w:p>
    <w:p w:rsidR="006C70BA" w:rsidRPr="00FD57AF" w:rsidRDefault="006C70BA" w:rsidP="006C70BA">
      <w:pPr>
        <w:pStyle w:val="ListParagraph"/>
        <w:ind w:left="1080"/>
        <w:rPr>
          <w:rFonts w:asciiTheme="minorHAnsi" w:hAnsiTheme="minorHAnsi" w:cstheme="minorHAnsi"/>
          <w:sz w:val="20"/>
          <w:szCs w:val="20"/>
        </w:rPr>
      </w:pPr>
    </w:p>
    <w:p w:rsidR="006C70BA" w:rsidRPr="00FD57AF" w:rsidRDefault="006029E4" w:rsidP="006C70BA">
      <w:pPr>
        <w:pStyle w:val="Heading1"/>
        <w:spacing w:after="0"/>
        <w:ind w:left="735" w:right="0"/>
        <w:rPr>
          <w:rFonts w:asciiTheme="minorHAnsi" w:hAnsiTheme="minorHAnsi" w:cstheme="minorHAnsi"/>
          <w:sz w:val="20"/>
          <w:szCs w:val="20"/>
        </w:rPr>
      </w:pPr>
      <w:r w:rsidRPr="00FD57AF">
        <w:rPr>
          <w:rFonts w:asciiTheme="minorHAnsi" w:hAnsiTheme="minorHAnsi" w:cstheme="minorHAnsi"/>
          <w:sz w:val="20"/>
          <w:szCs w:val="20"/>
        </w:rPr>
        <w:t xml:space="preserve">GENERAL INFORMATION </w:t>
      </w:r>
    </w:p>
    <w:tbl>
      <w:tblPr>
        <w:tblStyle w:val="TableGrid"/>
        <w:tblW w:w="9244" w:type="dxa"/>
        <w:tblInd w:w="864" w:type="dxa"/>
        <w:tblCellMar>
          <w:top w:w="9" w:type="dxa"/>
          <w:left w:w="94" w:type="dxa"/>
          <w:right w:w="115" w:type="dxa"/>
        </w:tblCellMar>
        <w:tblLook w:val="04A0" w:firstRow="1" w:lastRow="0" w:firstColumn="1" w:lastColumn="0" w:noHBand="0" w:noVBand="1"/>
      </w:tblPr>
      <w:tblGrid>
        <w:gridCol w:w="4532"/>
        <w:gridCol w:w="4712"/>
      </w:tblGrid>
      <w:tr w:rsidR="00DD05B2" w:rsidRPr="00FD57AF">
        <w:trPr>
          <w:trHeight w:val="467"/>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DD05B2" w:rsidRPr="00FD57AF" w:rsidRDefault="006029E4">
            <w:pPr>
              <w:ind w:left="17"/>
              <w:rPr>
                <w:rFonts w:asciiTheme="minorHAnsi" w:hAnsiTheme="minorHAnsi" w:cstheme="minorHAnsi"/>
                <w:sz w:val="20"/>
                <w:szCs w:val="20"/>
              </w:rPr>
            </w:pPr>
            <w:r w:rsidRPr="00FD57AF">
              <w:rPr>
                <w:rFonts w:asciiTheme="minorHAnsi" w:eastAsia="Arial" w:hAnsiTheme="minorHAnsi" w:cstheme="minorHAnsi"/>
                <w:b/>
                <w:sz w:val="20"/>
                <w:szCs w:val="20"/>
              </w:rPr>
              <w:t xml:space="preserve">Applicant </w:t>
            </w:r>
          </w:p>
        </w:tc>
        <w:tc>
          <w:tcPr>
            <w:tcW w:w="4712" w:type="dxa"/>
            <w:tcBorders>
              <w:top w:val="single" w:sz="4" w:space="0" w:color="808080"/>
              <w:left w:val="single" w:sz="4" w:space="0" w:color="808080"/>
              <w:bottom w:val="single" w:sz="4" w:space="0" w:color="808080"/>
              <w:right w:val="single" w:sz="4" w:space="0" w:color="808080"/>
            </w:tcBorders>
            <w:vAlign w:val="center"/>
          </w:tcPr>
          <w:p w:rsidR="00DD05B2" w:rsidRPr="00C16314" w:rsidRDefault="007E0BF4">
            <w:pPr>
              <w:ind w:left="22"/>
              <w:rPr>
                <w:rFonts w:asciiTheme="minorHAnsi" w:hAnsiTheme="minorHAnsi" w:cstheme="minorHAnsi"/>
                <w:sz w:val="20"/>
                <w:szCs w:val="20"/>
              </w:rPr>
            </w:pPr>
            <w:r w:rsidRPr="00C16314">
              <w:rPr>
                <w:rFonts w:asciiTheme="minorHAnsi" w:eastAsia="Arial" w:hAnsiTheme="minorHAnsi" w:cstheme="minorHAnsi"/>
                <w:sz w:val="20"/>
                <w:szCs w:val="20"/>
              </w:rPr>
              <w:t>City of Leavenworth</w:t>
            </w:r>
            <w:r w:rsidR="006029E4" w:rsidRPr="00C16314">
              <w:rPr>
                <w:rFonts w:asciiTheme="minorHAnsi" w:eastAsia="Arial" w:hAnsiTheme="minorHAnsi" w:cstheme="minorHAnsi"/>
                <w:sz w:val="20"/>
                <w:szCs w:val="20"/>
              </w:rPr>
              <w:t xml:space="preserve"> </w:t>
            </w:r>
          </w:p>
        </w:tc>
      </w:tr>
      <w:tr w:rsidR="00F471DA" w:rsidRPr="00FD57AF" w:rsidTr="00554A98">
        <w:trPr>
          <w:trHeight w:val="470"/>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F471DA" w:rsidRPr="00FD57AF" w:rsidRDefault="00F471DA">
            <w:pPr>
              <w:ind w:left="17"/>
              <w:rPr>
                <w:rFonts w:asciiTheme="minorHAnsi" w:hAnsiTheme="minorHAnsi" w:cstheme="minorHAnsi"/>
                <w:sz w:val="20"/>
                <w:szCs w:val="20"/>
              </w:rPr>
            </w:pPr>
            <w:r w:rsidRPr="00FD57AF">
              <w:rPr>
                <w:rFonts w:asciiTheme="minorHAnsi" w:eastAsia="Arial" w:hAnsiTheme="minorHAnsi" w:cstheme="minorHAnsi"/>
                <w:b/>
                <w:sz w:val="20"/>
                <w:szCs w:val="20"/>
              </w:rPr>
              <w:t xml:space="preserve">Planning Commission Hearing </w:t>
            </w:r>
          </w:p>
        </w:tc>
        <w:tc>
          <w:tcPr>
            <w:tcW w:w="4712" w:type="dxa"/>
            <w:tcBorders>
              <w:top w:val="single" w:sz="4" w:space="0" w:color="808080"/>
              <w:left w:val="single" w:sz="4" w:space="0" w:color="808080"/>
              <w:bottom w:val="single" w:sz="4" w:space="0" w:color="808080"/>
              <w:right w:val="single" w:sz="4" w:space="0" w:color="808080"/>
            </w:tcBorders>
            <w:vAlign w:val="center"/>
          </w:tcPr>
          <w:p w:rsidR="00F471DA" w:rsidRPr="00C16314" w:rsidRDefault="00F471DA">
            <w:pPr>
              <w:ind w:left="26"/>
              <w:rPr>
                <w:rFonts w:asciiTheme="minorHAnsi" w:hAnsiTheme="minorHAnsi" w:cstheme="minorHAnsi"/>
                <w:sz w:val="20"/>
                <w:szCs w:val="20"/>
              </w:rPr>
            </w:pPr>
            <w:r w:rsidRPr="00C16314">
              <w:rPr>
                <w:rFonts w:asciiTheme="minorHAnsi" w:eastAsia="Arial" w:hAnsiTheme="minorHAnsi" w:cstheme="minorHAnsi"/>
                <w:sz w:val="20"/>
                <w:szCs w:val="20"/>
              </w:rPr>
              <w:t>October 2</w:t>
            </w:r>
            <w:r w:rsidR="00C16314" w:rsidRPr="00C16314">
              <w:rPr>
                <w:rFonts w:asciiTheme="minorHAnsi" w:eastAsia="Arial" w:hAnsiTheme="minorHAnsi" w:cstheme="minorHAnsi"/>
                <w:sz w:val="20"/>
                <w:szCs w:val="20"/>
              </w:rPr>
              <w:t>6</w:t>
            </w:r>
            <w:r w:rsidRPr="00C16314">
              <w:rPr>
                <w:rFonts w:asciiTheme="minorHAnsi" w:eastAsia="Arial" w:hAnsiTheme="minorHAnsi" w:cstheme="minorHAnsi"/>
                <w:sz w:val="20"/>
                <w:szCs w:val="20"/>
              </w:rPr>
              <w:t>, 202</w:t>
            </w:r>
            <w:r w:rsidR="007E0BF4" w:rsidRPr="00C16314">
              <w:rPr>
                <w:rFonts w:asciiTheme="minorHAnsi" w:eastAsia="Arial" w:hAnsiTheme="minorHAnsi" w:cstheme="minorHAnsi"/>
                <w:sz w:val="20"/>
                <w:szCs w:val="20"/>
              </w:rPr>
              <w:t>2</w:t>
            </w:r>
          </w:p>
        </w:tc>
      </w:tr>
      <w:tr w:rsidR="00F471DA" w:rsidRPr="00FD57AF" w:rsidTr="00554A98">
        <w:trPr>
          <w:trHeight w:val="470"/>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F471DA" w:rsidRPr="00FD57AF" w:rsidRDefault="00F471DA">
            <w:pPr>
              <w:ind w:left="17"/>
              <w:rPr>
                <w:rFonts w:asciiTheme="minorHAnsi" w:hAnsiTheme="minorHAnsi" w:cstheme="minorHAnsi"/>
                <w:sz w:val="20"/>
                <w:szCs w:val="20"/>
              </w:rPr>
            </w:pPr>
            <w:r w:rsidRPr="00FD57AF">
              <w:rPr>
                <w:rFonts w:asciiTheme="minorHAnsi" w:eastAsia="Arial" w:hAnsiTheme="minorHAnsi" w:cstheme="minorHAnsi"/>
                <w:b/>
                <w:sz w:val="20"/>
                <w:szCs w:val="20"/>
              </w:rPr>
              <w:t>60-day State agency review</w:t>
            </w:r>
          </w:p>
        </w:tc>
        <w:tc>
          <w:tcPr>
            <w:tcW w:w="4712" w:type="dxa"/>
            <w:tcBorders>
              <w:top w:val="single" w:sz="4" w:space="0" w:color="808080"/>
              <w:left w:val="single" w:sz="4" w:space="0" w:color="808080"/>
              <w:bottom w:val="single" w:sz="4" w:space="0" w:color="808080"/>
              <w:right w:val="single" w:sz="4" w:space="0" w:color="808080"/>
            </w:tcBorders>
          </w:tcPr>
          <w:p w:rsidR="00F471DA" w:rsidRPr="00C16314" w:rsidRDefault="007E0BF4">
            <w:pPr>
              <w:rPr>
                <w:rFonts w:asciiTheme="minorHAnsi" w:hAnsiTheme="minorHAnsi" w:cstheme="minorHAnsi"/>
                <w:sz w:val="20"/>
                <w:szCs w:val="20"/>
              </w:rPr>
            </w:pPr>
            <w:r w:rsidRPr="00C16314">
              <w:rPr>
                <w:rFonts w:asciiTheme="minorHAnsi" w:eastAsia="Arial" w:hAnsiTheme="minorHAnsi" w:cstheme="minorHAnsi"/>
                <w:sz w:val="20"/>
                <w:szCs w:val="20"/>
              </w:rPr>
              <w:t>I</w:t>
            </w:r>
            <w:r w:rsidR="00F471DA" w:rsidRPr="00C16314">
              <w:rPr>
                <w:rFonts w:asciiTheme="minorHAnsi" w:eastAsia="Arial" w:hAnsiTheme="minorHAnsi" w:cstheme="minorHAnsi"/>
                <w:sz w:val="20"/>
                <w:szCs w:val="20"/>
              </w:rPr>
              <w:t xml:space="preserve">nitiated: </w:t>
            </w:r>
            <w:r w:rsidRPr="00C16314">
              <w:rPr>
                <w:rFonts w:asciiTheme="minorHAnsi" w:eastAsia="Arial" w:hAnsiTheme="minorHAnsi" w:cstheme="minorHAnsi"/>
                <w:sz w:val="20"/>
                <w:szCs w:val="20"/>
              </w:rPr>
              <w:t>August 2</w:t>
            </w:r>
            <w:r w:rsidR="00F471DA" w:rsidRPr="00C16314">
              <w:rPr>
                <w:rFonts w:asciiTheme="minorHAnsi" w:eastAsia="Arial" w:hAnsiTheme="minorHAnsi" w:cstheme="minorHAnsi"/>
                <w:sz w:val="20"/>
                <w:szCs w:val="20"/>
              </w:rPr>
              <w:t>02</w:t>
            </w:r>
            <w:r w:rsidRPr="00C16314">
              <w:rPr>
                <w:rFonts w:asciiTheme="minorHAnsi" w:eastAsia="Arial" w:hAnsiTheme="minorHAnsi" w:cstheme="minorHAnsi"/>
                <w:sz w:val="20"/>
                <w:szCs w:val="20"/>
              </w:rPr>
              <w:t>2</w:t>
            </w:r>
            <w:r w:rsidR="00F471DA" w:rsidRPr="00C16314">
              <w:rPr>
                <w:rFonts w:asciiTheme="minorHAnsi" w:eastAsia="Arial" w:hAnsiTheme="minorHAnsi" w:cstheme="minorHAnsi"/>
                <w:sz w:val="20"/>
                <w:szCs w:val="20"/>
              </w:rPr>
              <w:t xml:space="preserve"> </w:t>
            </w:r>
          </w:p>
        </w:tc>
      </w:tr>
      <w:tr w:rsidR="00F471DA" w:rsidRPr="00FD57AF" w:rsidTr="00554A98">
        <w:trPr>
          <w:trHeight w:val="471"/>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F471DA" w:rsidRPr="00FD57AF" w:rsidRDefault="00F471DA">
            <w:pPr>
              <w:ind w:left="17"/>
              <w:rPr>
                <w:rFonts w:asciiTheme="minorHAnsi" w:hAnsiTheme="minorHAnsi" w:cstheme="minorHAnsi"/>
                <w:sz w:val="20"/>
                <w:szCs w:val="20"/>
              </w:rPr>
            </w:pPr>
            <w:r w:rsidRPr="00FD57AF">
              <w:rPr>
                <w:rFonts w:asciiTheme="minorHAnsi" w:eastAsia="Arial" w:hAnsiTheme="minorHAnsi" w:cstheme="minorHAnsi"/>
                <w:b/>
                <w:sz w:val="20"/>
                <w:szCs w:val="20"/>
              </w:rPr>
              <w:t xml:space="preserve">SEPA Determination </w:t>
            </w:r>
          </w:p>
        </w:tc>
        <w:tc>
          <w:tcPr>
            <w:tcW w:w="4712" w:type="dxa"/>
            <w:tcBorders>
              <w:top w:val="single" w:sz="4" w:space="0" w:color="808080"/>
              <w:left w:val="single" w:sz="4" w:space="0" w:color="808080"/>
              <w:bottom w:val="single" w:sz="4" w:space="0" w:color="808080"/>
              <w:right w:val="single" w:sz="4" w:space="0" w:color="808080"/>
            </w:tcBorders>
            <w:vAlign w:val="center"/>
          </w:tcPr>
          <w:p w:rsidR="00F471DA" w:rsidRPr="00C16314" w:rsidRDefault="007E0BF4">
            <w:pPr>
              <w:ind w:left="22"/>
              <w:rPr>
                <w:rFonts w:asciiTheme="minorHAnsi" w:hAnsiTheme="minorHAnsi" w:cstheme="minorHAnsi"/>
                <w:sz w:val="20"/>
                <w:szCs w:val="20"/>
              </w:rPr>
            </w:pPr>
            <w:r w:rsidRPr="00C16314">
              <w:rPr>
                <w:rFonts w:asciiTheme="minorHAnsi" w:eastAsia="Arial" w:hAnsiTheme="minorHAnsi" w:cstheme="minorHAnsi"/>
                <w:sz w:val="20"/>
                <w:szCs w:val="20"/>
              </w:rPr>
              <w:t>October 12, 2022</w:t>
            </w:r>
          </w:p>
        </w:tc>
      </w:tr>
      <w:tr w:rsidR="007E0BF4" w:rsidRPr="00FD57AF" w:rsidTr="00554A98">
        <w:trPr>
          <w:trHeight w:val="471"/>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7E0BF4" w:rsidRPr="00FD57AF" w:rsidRDefault="00343C02">
            <w:pPr>
              <w:ind w:left="17"/>
              <w:rPr>
                <w:rFonts w:asciiTheme="minorHAnsi" w:eastAsia="Arial" w:hAnsiTheme="minorHAnsi" w:cstheme="minorHAnsi"/>
                <w:b/>
                <w:sz w:val="20"/>
                <w:szCs w:val="20"/>
              </w:rPr>
            </w:pPr>
            <w:r w:rsidRPr="00FD57AF">
              <w:rPr>
                <w:rFonts w:asciiTheme="minorHAnsi" w:eastAsia="Arial" w:hAnsiTheme="minorHAnsi" w:cstheme="minorHAnsi"/>
                <w:b/>
                <w:sz w:val="20"/>
                <w:szCs w:val="20"/>
              </w:rPr>
              <w:t>Board of County Commissioner Hearing</w:t>
            </w:r>
          </w:p>
        </w:tc>
        <w:tc>
          <w:tcPr>
            <w:tcW w:w="4712" w:type="dxa"/>
            <w:tcBorders>
              <w:top w:val="single" w:sz="4" w:space="0" w:color="808080"/>
              <w:left w:val="single" w:sz="4" w:space="0" w:color="808080"/>
              <w:bottom w:val="single" w:sz="4" w:space="0" w:color="808080"/>
              <w:right w:val="single" w:sz="4" w:space="0" w:color="808080"/>
            </w:tcBorders>
            <w:vAlign w:val="center"/>
          </w:tcPr>
          <w:p w:rsidR="007E0BF4" w:rsidRPr="00C16314" w:rsidRDefault="00C16314">
            <w:pPr>
              <w:ind w:left="22"/>
              <w:rPr>
                <w:rFonts w:asciiTheme="minorHAnsi" w:eastAsia="Arial" w:hAnsiTheme="minorHAnsi" w:cstheme="minorHAnsi"/>
                <w:sz w:val="20"/>
                <w:szCs w:val="20"/>
              </w:rPr>
            </w:pPr>
            <w:r w:rsidRPr="00C16314">
              <w:rPr>
                <w:rFonts w:asciiTheme="minorHAnsi" w:eastAsia="Arial" w:hAnsiTheme="minorHAnsi" w:cstheme="minorHAnsi"/>
                <w:sz w:val="20"/>
                <w:szCs w:val="20"/>
              </w:rPr>
              <w:t>February 28, 2023</w:t>
            </w:r>
          </w:p>
        </w:tc>
      </w:tr>
      <w:tr w:rsidR="007E0BF4" w:rsidRPr="00FD57AF" w:rsidTr="00554A98">
        <w:trPr>
          <w:trHeight w:val="471"/>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7E0BF4" w:rsidRPr="00FD57AF" w:rsidRDefault="00343C02">
            <w:pPr>
              <w:ind w:left="17"/>
              <w:rPr>
                <w:rFonts w:asciiTheme="minorHAnsi" w:eastAsia="Arial" w:hAnsiTheme="minorHAnsi" w:cstheme="minorHAnsi"/>
                <w:b/>
                <w:sz w:val="20"/>
                <w:szCs w:val="20"/>
              </w:rPr>
            </w:pPr>
            <w:r w:rsidRPr="00FD57AF">
              <w:rPr>
                <w:rFonts w:asciiTheme="minorHAnsi" w:eastAsia="Arial" w:hAnsiTheme="minorHAnsi" w:cstheme="minorHAnsi"/>
                <w:b/>
                <w:sz w:val="20"/>
                <w:szCs w:val="20"/>
              </w:rPr>
              <w:t>Growth Management Hearing Board Hearing</w:t>
            </w:r>
            <w:r w:rsidR="0049003A" w:rsidRPr="00FD57AF">
              <w:rPr>
                <w:rFonts w:asciiTheme="minorHAnsi" w:eastAsia="Arial" w:hAnsiTheme="minorHAnsi" w:cstheme="minorHAnsi"/>
                <w:b/>
                <w:sz w:val="20"/>
                <w:szCs w:val="20"/>
              </w:rPr>
              <w:t xml:space="preserve"> Order</w:t>
            </w:r>
          </w:p>
        </w:tc>
        <w:tc>
          <w:tcPr>
            <w:tcW w:w="4712" w:type="dxa"/>
            <w:tcBorders>
              <w:top w:val="single" w:sz="4" w:space="0" w:color="808080"/>
              <w:left w:val="single" w:sz="4" w:space="0" w:color="808080"/>
              <w:bottom w:val="single" w:sz="4" w:space="0" w:color="808080"/>
              <w:right w:val="single" w:sz="4" w:space="0" w:color="808080"/>
            </w:tcBorders>
            <w:vAlign w:val="center"/>
          </w:tcPr>
          <w:p w:rsidR="007E0BF4" w:rsidRPr="00FD57AF" w:rsidRDefault="0049003A">
            <w:pPr>
              <w:ind w:left="22"/>
              <w:rPr>
                <w:rFonts w:asciiTheme="minorHAnsi" w:eastAsia="Arial" w:hAnsiTheme="minorHAnsi" w:cstheme="minorHAnsi"/>
                <w:sz w:val="20"/>
                <w:szCs w:val="20"/>
              </w:rPr>
            </w:pPr>
            <w:r w:rsidRPr="00FD57AF">
              <w:rPr>
                <w:rFonts w:asciiTheme="minorHAnsi" w:eastAsia="Arial" w:hAnsiTheme="minorHAnsi" w:cstheme="minorHAnsi"/>
                <w:sz w:val="20"/>
                <w:szCs w:val="20"/>
              </w:rPr>
              <w:t>October 3, 2023</w:t>
            </w:r>
          </w:p>
        </w:tc>
      </w:tr>
      <w:tr w:rsidR="00343C02" w:rsidRPr="00FD57AF" w:rsidTr="00554A98">
        <w:trPr>
          <w:trHeight w:val="471"/>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343C02" w:rsidRPr="00FD57AF" w:rsidRDefault="00343C02">
            <w:pPr>
              <w:ind w:left="17"/>
              <w:rPr>
                <w:rFonts w:asciiTheme="minorHAnsi" w:eastAsia="Arial" w:hAnsiTheme="minorHAnsi" w:cstheme="minorHAnsi"/>
                <w:b/>
                <w:sz w:val="20"/>
                <w:szCs w:val="20"/>
              </w:rPr>
            </w:pPr>
            <w:r w:rsidRPr="00FD57AF">
              <w:rPr>
                <w:rFonts w:asciiTheme="minorHAnsi" w:eastAsia="Arial" w:hAnsiTheme="minorHAnsi" w:cstheme="minorHAnsi"/>
                <w:b/>
                <w:sz w:val="20"/>
                <w:szCs w:val="20"/>
              </w:rPr>
              <w:t>Board of County Commissioner Notice of Hearing Published</w:t>
            </w:r>
          </w:p>
        </w:tc>
        <w:tc>
          <w:tcPr>
            <w:tcW w:w="4712" w:type="dxa"/>
            <w:tcBorders>
              <w:top w:val="single" w:sz="4" w:space="0" w:color="808080"/>
              <w:left w:val="single" w:sz="4" w:space="0" w:color="808080"/>
              <w:bottom w:val="single" w:sz="4" w:space="0" w:color="808080"/>
              <w:right w:val="single" w:sz="4" w:space="0" w:color="808080"/>
            </w:tcBorders>
            <w:vAlign w:val="center"/>
          </w:tcPr>
          <w:p w:rsidR="00343C02" w:rsidRPr="00FD57AF" w:rsidRDefault="002E59DB">
            <w:pPr>
              <w:ind w:left="22"/>
              <w:rPr>
                <w:rFonts w:asciiTheme="minorHAnsi" w:eastAsia="Arial" w:hAnsiTheme="minorHAnsi" w:cstheme="minorHAnsi"/>
                <w:sz w:val="20"/>
                <w:szCs w:val="20"/>
              </w:rPr>
            </w:pPr>
            <w:r w:rsidRPr="002E59DB">
              <w:rPr>
                <w:rFonts w:asciiTheme="minorHAnsi" w:eastAsia="Arial" w:hAnsiTheme="minorHAnsi" w:cstheme="minorHAnsi"/>
                <w:sz w:val="20"/>
                <w:szCs w:val="20"/>
              </w:rPr>
              <w:t>February 1</w:t>
            </w:r>
            <w:r w:rsidR="00343C02" w:rsidRPr="002E59DB">
              <w:rPr>
                <w:rFonts w:asciiTheme="minorHAnsi" w:eastAsia="Arial" w:hAnsiTheme="minorHAnsi" w:cstheme="minorHAnsi"/>
                <w:sz w:val="20"/>
                <w:szCs w:val="20"/>
              </w:rPr>
              <w:t>,</w:t>
            </w:r>
            <w:r w:rsidR="00343C02" w:rsidRPr="00FD57AF">
              <w:rPr>
                <w:rFonts w:asciiTheme="minorHAnsi" w:eastAsia="Arial" w:hAnsiTheme="minorHAnsi" w:cstheme="minorHAnsi"/>
                <w:sz w:val="20"/>
                <w:szCs w:val="20"/>
              </w:rPr>
              <w:t xml:space="preserve"> 2024</w:t>
            </w:r>
          </w:p>
        </w:tc>
      </w:tr>
      <w:tr w:rsidR="00343C02" w:rsidRPr="00FD57AF" w:rsidTr="00554A98">
        <w:trPr>
          <w:trHeight w:val="471"/>
        </w:trPr>
        <w:tc>
          <w:tcPr>
            <w:tcW w:w="4532" w:type="dxa"/>
            <w:tcBorders>
              <w:top w:val="single" w:sz="4" w:space="0" w:color="808080"/>
              <w:left w:val="single" w:sz="4" w:space="0" w:color="808080"/>
              <w:bottom w:val="single" w:sz="4" w:space="0" w:color="808080"/>
              <w:right w:val="single" w:sz="4" w:space="0" w:color="808080"/>
            </w:tcBorders>
            <w:shd w:val="clear" w:color="auto" w:fill="BEBEBE"/>
            <w:vAlign w:val="center"/>
          </w:tcPr>
          <w:p w:rsidR="00343C02" w:rsidRPr="00FD57AF" w:rsidRDefault="00343C02">
            <w:pPr>
              <w:ind w:left="17"/>
              <w:rPr>
                <w:rFonts w:asciiTheme="minorHAnsi" w:eastAsia="Arial" w:hAnsiTheme="minorHAnsi" w:cstheme="minorHAnsi"/>
                <w:b/>
                <w:sz w:val="20"/>
                <w:szCs w:val="20"/>
              </w:rPr>
            </w:pPr>
            <w:r w:rsidRPr="00FD57AF">
              <w:rPr>
                <w:rFonts w:asciiTheme="minorHAnsi" w:eastAsia="Arial" w:hAnsiTheme="minorHAnsi" w:cstheme="minorHAnsi"/>
                <w:b/>
                <w:sz w:val="20"/>
                <w:szCs w:val="20"/>
              </w:rPr>
              <w:t>Board of County Commissioner Hearing</w:t>
            </w:r>
          </w:p>
        </w:tc>
        <w:tc>
          <w:tcPr>
            <w:tcW w:w="4712" w:type="dxa"/>
            <w:tcBorders>
              <w:top w:val="single" w:sz="4" w:space="0" w:color="808080"/>
              <w:left w:val="single" w:sz="4" w:space="0" w:color="808080"/>
              <w:bottom w:val="single" w:sz="4" w:space="0" w:color="808080"/>
              <w:right w:val="single" w:sz="4" w:space="0" w:color="808080"/>
            </w:tcBorders>
            <w:vAlign w:val="center"/>
          </w:tcPr>
          <w:p w:rsidR="00343C02" w:rsidRPr="00FD57AF" w:rsidRDefault="003B2850">
            <w:pPr>
              <w:ind w:left="22"/>
              <w:rPr>
                <w:rFonts w:asciiTheme="minorHAnsi" w:eastAsia="Arial" w:hAnsiTheme="minorHAnsi" w:cstheme="minorHAnsi"/>
                <w:sz w:val="20"/>
                <w:szCs w:val="20"/>
              </w:rPr>
            </w:pPr>
            <w:r>
              <w:rPr>
                <w:rFonts w:asciiTheme="minorHAnsi" w:eastAsia="Arial" w:hAnsiTheme="minorHAnsi" w:cstheme="minorHAnsi"/>
                <w:sz w:val="20"/>
                <w:szCs w:val="20"/>
              </w:rPr>
              <w:t>February 13</w:t>
            </w:r>
            <w:r w:rsidR="00343C02" w:rsidRPr="00FD57AF">
              <w:rPr>
                <w:rFonts w:asciiTheme="minorHAnsi" w:eastAsia="Arial" w:hAnsiTheme="minorHAnsi" w:cstheme="minorHAnsi"/>
                <w:sz w:val="20"/>
                <w:szCs w:val="20"/>
              </w:rPr>
              <w:t>, 2024</w:t>
            </w:r>
          </w:p>
        </w:tc>
      </w:tr>
    </w:tbl>
    <w:p w:rsidR="006C70BA" w:rsidRPr="00FD57AF" w:rsidRDefault="006C70BA">
      <w:pPr>
        <w:spacing w:after="75"/>
        <w:ind w:left="735" w:hanging="10"/>
        <w:rPr>
          <w:rFonts w:asciiTheme="minorHAnsi" w:eastAsia="Cambria" w:hAnsiTheme="minorHAnsi" w:cstheme="minorHAnsi"/>
          <w:b/>
          <w:sz w:val="20"/>
          <w:szCs w:val="20"/>
        </w:rPr>
      </w:pPr>
    </w:p>
    <w:p w:rsidR="0017081E" w:rsidRPr="00FD57AF" w:rsidRDefault="0017081E">
      <w:pPr>
        <w:spacing w:after="75"/>
        <w:ind w:left="735" w:hanging="10"/>
        <w:rPr>
          <w:rFonts w:asciiTheme="minorHAnsi" w:eastAsia="Cambria" w:hAnsiTheme="minorHAnsi" w:cstheme="minorHAnsi"/>
          <w:b/>
          <w:sz w:val="20"/>
          <w:szCs w:val="20"/>
        </w:rPr>
      </w:pPr>
    </w:p>
    <w:p w:rsidR="00DD05B2" w:rsidRPr="00FD57AF" w:rsidRDefault="00DD05B2">
      <w:pPr>
        <w:spacing w:after="2"/>
        <w:rPr>
          <w:rFonts w:asciiTheme="minorHAnsi" w:hAnsiTheme="minorHAnsi" w:cstheme="minorHAnsi"/>
          <w:sz w:val="20"/>
          <w:szCs w:val="20"/>
        </w:rPr>
      </w:pPr>
    </w:p>
    <w:p w:rsidR="00DD05B2" w:rsidRPr="00FD57AF" w:rsidRDefault="006029E4">
      <w:pPr>
        <w:pStyle w:val="Heading1"/>
        <w:ind w:left="735" w:right="0"/>
        <w:rPr>
          <w:rFonts w:asciiTheme="minorHAnsi" w:hAnsiTheme="minorHAnsi" w:cstheme="minorHAnsi"/>
          <w:szCs w:val="24"/>
        </w:rPr>
      </w:pPr>
      <w:r w:rsidRPr="00FD57AF">
        <w:rPr>
          <w:rFonts w:asciiTheme="minorHAnsi" w:hAnsiTheme="minorHAnsi" w:cstheme="minorHAnsi"/>
          <w:szCs w:val="24"/>
        </w:rPr>
        <w:t xml:space="preserve">PROJECT DESCRIPTION – </w:t>
      </w:r>
      <w:r w:rsidR="00BE63CD" w:rsidRPr="00FD57AF">
        <w:rPr>
          <w:rFonts w:asciiTheme="minorHAnsi" w:hAnsiTheme="minorHAnsi" w:cstheme="minorHAnsi"/>
          <w:szCs w:val="24"/>
        </w:rPr>
        <w:t>ZTA</w:t>
      </w:r>
      <w:r w:rsidR="00423420" w:rsidRPr="00FD57AF">
        <w:rPr>
          <w:rFonts w:asciiTheme="minorHAnsi" w:hAnsiTheme="minorHAnsi" w:cstheme="minorHAnsi"/>
          <w:szCs w:val="24"/>
        </w:rPr>
        <w:t xml:space="preserve"> </w:t>
      </w:r>
      <w:r w:rsidR="00E47CFF" w:rsidRPr="00FD57AF">
        <w:rPr>
          <w:rFonts w:asciiTheme="minorHAnsi" w:hAnsiTheme="minorHAnsi" w:cstheme="minorHAnsi"/>
          <w:szCs w:val="24"/>
        </w:rPr>
        <w:t>202</w:t>
      </w:r>
      <w:r w:rsidR="00D84AB3" w:rsidRPr="00FD57AF">
        <w:rPr>
          <w:rFonts w:asciiTheme="minorHAnsi" w:hAnsiTheme="minorHAnsi" w:cstheme="minorHAnsi"/>
          <w:szCs w:val="24"/>
        </w:rPr>
        <w:t>2</w:t>
      </w:r>
      <w:r w:rsidR="00E47CFF" w:rsidRPr="00FD57AF">
        <w:rPr>
          <w:rFonts w:asciiTheme="minorHAnsi" w:hAnsiTheme="minorHAnsi" w:cstheme="minorHAnsi"/>
          <w:szCs w:val="24"/>
        </w:rPr>
        <w:t>-4</w:t>
      </w:r>
      <w:r w:rsidR="00D84AB3" w:rsidRPr="00FD57AF">
        <w:rPr>
          <w:rFonts w:asciiTheme="minorHAnsi" w:hAnsiTheme="minorHAnsi" w:cstheme="minorHAnsi"/>
          <w:szCs w:val="24"/>
        </w:rPr>
        <w:t>19</w:t>
      </w:r>
      <w:r w:rsidRPr="00FD57AF">
        <w:rPr>
          <w:rFonts w:asciiTheme="minorHAnsi" w:hAnsiTheme="minorHAnsi" w:cstheme="minorHAnsi"/>
          <w:szCs w:val="24"/>
        </w:rPr>
        <w:t xml:space="preserve"> </w:t>
      </w:r>
    </w:p>
    <w:p w:rsidR="00DD05B2" w:rsidRPr="00FD57AF" w:rsidRDefault="006029E4" w:rsidP="00936D76">
      <w:pPr>
        <w:autoSpaceDE w:val="0"/>
        <w:autoSpaceDN w:val="0"/>
        <w:adjustRightInd w:val="0"/>
        <w:spacing w:after="0" w:line="240" w:lineRule="auto"/>
        <w:ind w:left="720"/>
        <w:rPr>
          <w:rFonts w:asciiTheme="minorHAnsi" w:eastAsia="Arial" w:hAnsiTheme="minorHAnsi" w:cstheme="minorHAnsi"/>
          <w:sz w:val="20"/>
          <w:szCs w:val="20"/>
        </w:rPr>
      </w:pPr>
      <w:r w:rsidRPr="00FD57AF">
        <w:rPr>
          <w:rFonts w:asciiTheme="minorHAnsi" w:hAnsiTheme="minorHAnsi" w:cstheme="minorHAnsi"/>
          <w:noProof/>
          <w:sz w:val="20"/>
          <w:szCs w:val="20"/>
        </w:rPr>
        <mc:AlternateContent>
          <mc:Choice Requires="wpg">
            <w:drawing>
              <wp:anchor distT="0" distB="0" distL="114300" distR="114300" simplePos="0" relativeHeight="251663360" behindDoc="0" locked="0" layoutInCell="1" allowOverlap="1">
                <wp:simplePos x="0" y="0"/>
                <wp:positionH relativeFrom="page">
                  <wp:posOffset>220980</wp:posOffset>
                </wp:positionH>
                <wp:positionV relativeFrom="page">
                  <wp:posOffset>1777238</wp:posOffset>
                </wp:positionV>
                <wp:extent cx="9144" cy="437388"/>
                <wp:effectExtent l="0" t="0" r="0" b="0"/>
                <wp:wrapSquare wrapText="bothSides"/>
                <wp:docPr id="34278" name="Group 34278"/>
                <wp:cNvGraphicFramePr/>
                <a:graphic xmlns:a="http://schemas.openxmlformats.org/drawingml/2006/main">
                  <a:graphicData uri="http://schemas.microsoft.com/office/word/2010/wordprocessingGroup">
                    <wpg:wgp>
                      <wpg:cNvGrpSpPr/>
                      <wpg:grpSpPr>
                        <a:xfrm>
                          <a:off x="0" y="0"/>
                          <a:ext cx="9144" cy="437388"/>
                          <a:chOff x="0" y="0"/>
                          <a:chExt cx="9144" cy="437388"/>
                        </a:xfrm>
                      </wpg:grpSpPr>
                      <wps:wsp>
                        <wps:cNvPr id="38600" name="Shape 38600"/>
                        <wps:cNvSpPr/>
                        <wps:spPr>
                          <a:xfrm>
                            <a:off x="0" y="0"/>
                            <a:ext cx="9144" cy="437388"/>
                          </a:xfrm>
                          <a:custGeom>
                            <a:avLst/>
                            <a:gdLst/>
                            <a:ahLst/>
                            <a:cxnLst/>
                            <a:rect l="0" t="0" r="0" b="0"/>
                            <a:pathLst>
                              <a:path w="9144" h="437388">
                                <a:moveTo>
                                  <a:pt x="0" y="0"/>
                                </a:moveTo>
                                <a:lnTo>
                                  <a:pt x="9144" y="0"/>
                                </a:lnTo>
                                <a:lnTo>
                                  <a:pt x="9144"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8" style="width:0.719999pt;height:34.44pt;position:absolute;mso-position-horizontal-relative:page;mso-position-horizontal:absolute;margin-left:17.4pt;mso-position-vertical-relative:page;margin-top:139.94pt;" coordsize="91,4373">
                <v:shape id="Shape 38601" style="position:absolute;width:91;height:4373;left:0;top:0;" coordsize="9144,437388" path="m0,0l9144,0l9144,437388l0,437388l0,0">
                  <v:stroke weight="0pt" endcap="flat" joinstyle="miter" miterlimit="10" on="false" color="#000000" opacity="0"/>
                  <v:fill on="true" color="#000000"/>
                </v:shape>
                <w10:wrap type="square"/>
              </v:group>
            </w:pict>
          </mc:Fallback>
        </mc:AlternateContent>
      </w:r>
      <w:r w:rsidRPr="00FD57AF">
        <w:rPr>
          <w:rFonts w:asciiTheme="minorHAnsi" w:hAnsiTheme="minorHAnsi" w:cstheme="minorHAnsi"/>
          <w:noProof/>
          <w:sz w:val="20"/>
          <w:szCs w:val="20"/>
        </w:rPr>
        <mc:AlternateContent>
          <mc:Choice Requires="wpg">
            <w:drawing>
              <wp:anchor distT="0" distB="0" distL="114300" distR="114300" simplePos="0" relativeHeight="251664384" behindDoc="0" locked="0" layoutInCell="1" allowOverlap="1">
                <wp:simplePos x="0" y="0"/>
                <wp:positionH relativeFrom="page">
                  <wp:posOffset>220980</wp:posOffset>
                </wp:positionH>
                <wp:positionV relativeFrom="page">
                  <wp:posOffset>3377820</wp:posOffset>
                </wp:positionV>
                <wp:extent cx="9144" cy="445008"/>
                <wp:effectExtent l="0" t="0" r="0" b="0"/>
                <wp:wrapSquare wrapText="bothSides"/>
                <wp:docPr id="34279" name="Group 34279"/>
                <wp:cNvGraphicFramePr/>
                <a:graphic xmlns:a="http://schemas.openxmlformats.org/drawingml/2006/main">
                  <a:graphicData uri="http://schemas.microsoft.com/office/word/2010/wordprocessingGroup">
                    <wpg:wgp>
                      <wpg:cNvGrpSpPr/>
                      <wpg:grpSpPr>
                        <a:xfrm>
                          <a:off x="0" y="0"/>
                          <a:ext cx="9144" cy="445008"/>
                          <a:chOff x="0" y="0"/>
                          <a:chExt cx="9144" cy="445008"/>
                        </a:xfrm>
                      </wpg:grpSpPr>
                      <wps:wsp>
                        <wps:cNvPr id="38602" name="Shape 38602"/>
                        <wps:cNvSpPr/>
                        <wps:spPr>
                          <a:xfrm>
                            <a:off x="0" y="0"/>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79" style="width:0.719999pt;height:35.04pt;position:absolute;mso-position-horizontal-relative:page;mso-position-horizontal:absolute;margin-left:17.4pt;mso-position-vertical-relative:page;margin-top:265.97pt;" coordsize="91,4450">
                <v:shape id="Shape 38603" style="position:absolute;width:91;height:4450;left:0;top:0;" coordsize="9144,445008" path="m0,0l9144,0l9144,445008l0,445008l0,0">
                  <v:stroke weight="0pt" endcap="flat" joinstyle="miter" miterlimit="10" on="false" color="#000000" opacity="0"/>
                  <v:fill on="true" color="#000000"/>
                </v:shape>
                <w10:wrap type="square"/>
              </v:group>
            </w:pict>
          </mc:Fallback>
        </mc:AlternateContent>
      </w:r>
      <w:r w:rsidRPr="00FD57AF">
        <w:rPr>
          <w:rFonts w:asciiTheme="minorHAnsi" w:hAnsiTheme="minorHAnsi" w:cstheme="minorHAnsi"/>
          <w:noProof/>
          <w:sz w:val="20"/>
          <w:szCs w:val="20"/>
        </w:rPr>
        <mc:AlternateContent>
          <mc:Choice Requires="wpg">
            <w:drawing>
              <wp:anchor distT="0" distB="0" distL="114300" distR="114300" simplePos="0" relativeHeight="251665408" behindDoc="0" locked="0" layoutInCell="1" allowOverlap="1">
                <wp:simplePos x="0" y="0"/>
                <wp:positionH relativeFrom="page">
                  <wp:posOffset>220980</wp:posOffset>
                </wp:positionH>
                <wp:positionV relativeFrom="page">
                  <wp:posOffset>8936431</wp:posOffset>
                </wp:positionV>
                <wp:extent cx="9144" cy="251460"/>
                <wp:effectExtent l="0" t="0" r="0" b="0"/>
                <wp:wrapTopAndBottom/>
                <wp:docPr id="34280" name="Group 34280"/>
                <wp:cNvGraphicFramePr/>
                <a:graphic xmlns:a="http://schemas.openxmlformats.org/drawingml/2006/main">
                  <a:graphicData uri="http://schemas.microsoft.com/office/word/2010/wordprocessingGroup">
                    <wpg:wgp>
                      <wpg:cNvGrpSpPr/>
                      <wpg:grpSpPr>
                        <a:xfrm>
                          <a:off x="0" y="0"/>
                          <a:ext cx="9144" cy="251460"/>
                          <a:chOff x="0" y="0"/>
                          <a:chExt cx="9144" cy="251460"/>
                        </a:xfrm>
                      </wpg:grpSpPr>
                      <wps:wsp>
                        <wps:cNvPr id="38604" name="Shape 38604"/>
                        <wps:cNvSpPr/>
                        <wps:spPr>
                          <a:xfrm>
                            <a:off x="0" y="0"/>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80" style="width:0.719999pt;height:19.8pt;position:absolute;mso-position-horizontal-relative:page;mso-position-horizontal:absolute;margin-left:17.4pt;mso-position-vertical-relative:page;margin-top:703.656pt;" coordsize="91,2514">
                <v:shape id="Shape 38605" style="position:absolute;width:91;height:2514;left:0;top:0;" coordsize="9144,251460" path="m0,0l9144,0l9144,251460l0,251460l0,0">
                  <v:stroke weight="0pt" endcap="flat" joinstyle="miter" miterlimit="10" on="false" color="#000000" opacity="0"/>
                  <v:fill on="true" color="#000000"/>
                </v:shape>
                <w10:wrap type="topAndBottom"/>
              </v:group>
            </w:pict>
          </mc:Fallback>
        </mc:AlternateContent>
      </w:r>
      <w:r w:rsidRPr="00FD57AF">
        <w:rPr>
          <w:rFonts w:asciiTheme="minorHAnsi" w:eastAsia="Arial" w:hAnsiTheme="minorHAnsi" w:cstheme="minorHAnsi"/>
          <w:b/>
          <w:sz w:val="20"/>
          <w:szCs w:val="20"/>
        </w:rPr>
        <w:t xml:space="preserve">Proposal: </w:t>
      </w:r>
      <w:r w:rsidR="00936D76" w:rsidRPr="00FD57AF">
        <w:rPr>
          <w:rFonts w:asciiTheme="minorHAnsi" w:eastAsiaTheme="minorEastAsia" w:hAnsiTheme="minorHAnsi" w:cstheme="minorHAnsi"/>
          <w:color w:val="262626"/>
          <w:sz w:val="20"/>
          <w:szCs w:val="20"/>
        </w:rPr>
        <w:t xml:space="preserve">The City of </w:t>
      </w:r>
      <w:r w:rsidR="00A46D4A" w:rsidRPr="00FD57AF">
        <w:rPr>
          <w:rFonts w:asciiTheme="minorHAnsi" w:eastAsiaTheme="minorEastAsia" w:hAnsiTheme="minorHAnsi" w:cstheme="minorHAnsi"/>
          <w:color w:val="262626"/>
          <w:sz w:val="20"/>
          <w:szCs w:val="20"/>
        </w:rPr>
        <w:t>Leavenworth</w:t>
      </w:r>
      <w:r w:rsidR="00936D76" w:rsidRPr="00FD57AF">
        <w:rPr>
          <w:rFonts w:asciiTheme="minorHAnsi" w:eastAsiaTheme="minorEastAsia" w:hAnsiTheme="minorHAnsi" w:cstheme="minorHAnsi"/>
          <w:color w:val="262626"/>
          <w:sz w:val="20"/>
          <w:szCs w:val="20"/>
        </w:rPr>
        <w:t xml:space="preserve"> has submitted Ordinance </w:t>
      </w:r>
      <w:r w:rsidR="00A46D4A" w:rsidRPr="00FD57AF">
        <w:rPr>
          <w:rFonts w:asciiTheme="minorHAnsi" w:eastAsiaTheme="minorEastAsia" w:hAnsiTheme="minorHAnsi" w:cstheme="minorHAnsi"/>
          <w:color w:val="262626"/>
          <w:sz w:val="20"/>
          <w:szCs w:val="20"/>
        </w:rPr>
        <w:t>1651,</w:t>
      </w:r>
      <w:r w:rsidR="00936D76" w:rsidRPr="00FD57AF">
        <w:rPr>
          <w:rFonts w:asciiTheme="minorHAnsi" w:eastAsiaTheme="minorEastAsia" w:hAnsiTheme="minorHAnsi" w:cstheme="minorHAnsi"/>
          <w:color w:val="262626"/>
          <w:sz w:val="20"/>
          <w:szCs w:val="20"/>
        </w:rPr>
        <w:t xml:space="preserve"> which includes changes to the </w:t>
      </w:r>
      <w:r w:rsidR="00A46D4A" w:rsidRPr="00FD57AF">
        <w:rPr>
          <w:rFonts w:asciiTheme="minorHAnsi" w:eastAsiaTheme="minorEastAsia" w:hAnsiTheme="minorHAnsi" w:cstheme="minorHAnsi"/>
          <w:color w:val="262626"/>
          <w:sz w:val="20"/>
          <w:szCs w:val="20"/>
        </w:rPr>
        <w:t>Leavenworth</w:t>
      </w:r>
      <w:r w:rsidR="00936D76" w:rsidRPr="00FD57AF">
        <w:rPr>
          <w:rFonts w:asciiTheme="minorHAnsi" w:eastAsiaTheme="minorEastAsia" w:hAnsiTheme="minorHAnsi" w:cstheme="minorHAnsi"/>
          <w:color w:val="262626"/>
          <w:sz w:val="20"/>
          <w:szCs w:val="20"/>
        </w:rPr>
        <w:t xml:space="preserve"> Municipal Code concerning </w:t>
      </w:r>
      <w:r w:rsidR="00A46D4A" w:rsidRPr="00FD57AF">
        <w:rPr>
          <w:rFonts w:asciiTheme="minorHAnsi" w:eastAsiaTheme="minorEastAsia" w:hAnsiTheme="minorHAnsi" w:cstheme="minorHAnsi"/>
          <w:color w:val="262626"/>
          <w:sz w:val="20"/>
          <w:szCs w:val="20"/>
        </w:rPr>
        <w:t xml:space="preserve">re-designation of all RL10 and RL12 zoned properties to RL8, </w:t>
      </w:r>
      <w:r w:rsidR="00936D76" w:rsidRPr="00FD57AF">
        <w:rPr>
          <w:rFonts w:asciiTheme="minorHAnsi" w:eastAsiaTheme="minorEastAsia" w:hAnsiTheme="minorHAnsi" w:cstheme="minorHAnsi"/>
          <w:color w:val="262626"/>
          <w:sz w:val="20"/>
          <w:szCs w:val="20"/>
        </w:rPr>
        <w:t>which impact the Urban Growth Area (UGA).</w:t>
      </w:r>
    </w:p>
    <w:p w:rsidR="008210A0" w:rsidRPr="00FD57AF" w:rsidRDefault="008210A0">
      <w:pPr>
        <w:spacing w:after="113" w:line="249" w:lineRule="auto"/>
        <w:ind w:left="735" w:right="127" w:hanging="10"/>
        <w:jc w:val="both"/>
        <w:rPr>
          <w:rFonts w:asciiTheme="minorHAnsi" w:eastAsia="Arial" w:hAnsiTheme="minorHAnsi" w:cstheme="minorHAnsi"/>
          <w:sz w:val="20"/>
          <w:szCs w:val="20"/>
        </w:rPr>
      </w:pPr>
    </w:p>
    <w:p w:rsidR="000D443A" w:rsidRPr="00FD57AF" w:rsidRDefault="001616ED" w:rsidP="00FD57AF">
      <w:pPr>
        <w:spacing w:after="113" w:line="249" w:lineRule="auto"/>
        <w:ind w:left="360" w:right="127"/>
        <w:jc w:val="both"/>
        <w:rPr>
          <w:rFonts w:asciiTheme="minorHAnsi" w:eastAsia="Arial" w:hAnsiTheme="minorHAnsi" w:cstheme="minorHAnsi"/>
          <w:b/>
          <w:sz w:val="20"/>
          <w:szCs w:val="20"/>
        </w:rPr>
      </w:pPr>
      <w:r w:rsidRPr="00FD57AF">
        <w:rPr>
          <w:rFonts w:asciiTheme="minorHAnsi" w:eastAsia="Arial" w:hAnsiTheme="minorHAnsi" w:cstheme="minorHAnsi"/>
          <w:b/>
          <w:sz w:val="20"/>
          <w:szCs w:val="20"/>
        </w:rPr>
        <w:t>Review Criteria</w:t>
      </w:r>
    </w:p>
    <w:p w:rsidR="008210A0" w:rsidRPr="00FD57AF" w:rsidRDefault="008210A0" w:rsidP="00FD57AF">
      <w:pPr>
        <w:spacing w:after="113" w:line="249" w:lineRule="auto"/>
        <w:ind w:left="360" w:right="127"/>
        <w:jc w:val="both"/>
        <w:rPr>
          <w:rFonts w:asciiTheme="minorHAnsi" w:eastAsia="Arial" w:hAnsiTheme="minorHAnsi" w:cstheme="minorHAnsi"/>
          <w:sz w:val="20"/>
          <w:szCs w:val="20"/>
        </w:rPr>
      </w:pPr>
      <w:r w:rsidRPr="00FD57AF">
        <w:rPr>
          <w:rFonts w:asciiTheme="minorHAnsi" w:eastAsia="Arial" w:hAnsiTheme="minorHAnsi" w:cstheme="minorHAnsi"/>
          <w:sz w:val="20"/>
          <w:szCs w:val="20"/>
        </w:rPr>
        <w:t>These regulations are evaluated in accordance with Chelan County Code Section 14.13.040 Development Regulation Amendment evaluation criteria and Chelan County Code Section 14.14.047 Amendment review criteria for comprehensive plan</w:t>
      </w:r>
      <w:r w:rsidR="00D84AB3" w:rsidRPr="00FD57AF">
        <w:rPr>
          <w:rFonts w:asciiTheme="minorHAnsi" w:eastAsia="Arial" w:hAnsiTheme="minorHAnsi" w:cstheme="minorHAnsi"/>
          <w:sz w:val="20"/>
          <w:szCs w:val="20"/>
        </w:rPr>
        <w:t xml:space="preserve"> and zoning</w:t>
      </w:r>
      <w:r w:rsidRPr="00FD57AF">
        <w:rPr>
          <w:rFonts w:asciiTheme="minorHAnsi" w:eastAsia="Arial" w:hAnsiTheme="minorHAnsi" w:cstheme="minorHAnsi"/>
          <w:sz w:val="20"/>
          <w:szCs w:val="20"/>
        </w:rPr>
        <w:t xml:space="preserve"> text changes. These criteria determine the process for approval, modification, or denial of regulation amendment applications and text amendments to county-adopted city comprehensive plans.</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pStyle w:val="ListParagraph"/>
        <w:numPr>
          <w:ilvl w:val="0"/>
          <w:numId w:val="17"/>
        </w:numPr>
        <w:autoSpaceDE w:val="0"/>
        <w:autoSpaceDN w:val="0"/>
        <w:adjustRightInd w:val="0"/>
        <w:spacing w:after="0" w:line="240" w:lineRule="auto"/>
        <w:ind w:left="360" w:firstLine="0"/>
        <w:rPr>
          <w:rFonts w:asciiTheme="minorHAnsi" w:eastAsiaTheme="minorEastAsia" w:hAnsiTheme="minorHAnsi" w:cstheme="minorHAnsi"/>
          <w:b/>
          <w:color w:val="auto"/>
          <w:sz w:val="20"/>
          <w:szCs w:val="20"/>
        </w:rPr>
      </w:pPr>
      <w:r w:rsidRPr="00FD57AF">
        <w:rPr>
          <w:rFonts w:asciiTheme="minorHAnsi" w:eastAsiaTheme="minorEastAsia" w:hAnsiTheme="minorHAnsi" w:cstheme="minorHAnsi"/>
          <w:b/>
          <w:color w:val="auto"/>
          <w:sz w:val="20"/>
          <w:szCs w:val="20"/>
        </w:rPr>
        <w:t>The amendment is necessary to resolve a public land use issue or problem.</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b/>
          <w:color w:val="auto"/>
          <w:sz w:val="20"/>
          <w:szCs w:val="20"/>
        </w:rPr>
      </w:pP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b/>
          <w:bCs/>
          <w:color w:val="auto"/>
          <w:sz w:val="20"/>
          <w:szCs w:val="20"/>
        </w:rPr>
        <w:t>Finding</w:t>
      </w:r>
      <w:r w:rsidRPr="00FD57AF">
        <w:rPr>
          <w:rFonts w:asciiTheme="minorHAnsi" w:eastAsiaTheme="minorEastAsia" w:hAnsiTheme="minorHAnsi" w:cstheme="minorHAnsi"/>
          <w:color w:val="auto"/>
          <w:sz w:val="20"/>
          <w:szCs w:val="20"/>
        </w:rPr>
        <w:t>: In the 1997 interlocal planning MOU, Chelan County establishe</w:t>
      </w:r>
      <w:r w:rsidR="009B4E1F" w:rsidRPr="00FD57AF">
        <w:rPr>
          <w:rFonts w:asciiTheme="minorHAnsi" w:eastAsiaTheme="minorEastAsia" w:hAnsiTheme="minorHAnsi" w:cstheme="minorHAnsi"/>
          <w:color w:val="auto"/>
          <w:sz w:val="20"/>
          <w:szCs w:val="20"/>
        </w:rPr>
        <w:t>d</w:t>
      </w:r>
      <w:r w:rsidRPr="00FD57AF">
        <w:rPr>
          <w:rFonts w:asciiTheme="minorHAnsi" w:eastAsiaTheme="minorEastAsia" w:hAnsiTheme="minorHAnsi" w:cstheme="minorHAnsi"/>
          <w:color w:val="auto"/>
          <w:sz w:val="20"/>
          <w:szCs w:val="20"/>
        </w:rPr>
        <w:t xml:space="preserve"> policies with the City of </w:t>
      </w:r>
      <w:r w:rsidR="009B4E1F" w:rsidRPr="00FD57AF">
        <w:rPr>
          <w:rFonts w:asciiTheme="minorHAnsi" w:eastAsiaTheme="minorEastAsia" w:hAnsiTheme="minorHAnsi" w:cstheme="minorHAnsi"/>
          <w:color w:val="auto"/>
          <w:sz w:val="20"/>
          <w:szCs w:val="20"/>
        </w:rPr>
        <w:t>Leavenworth</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regarding land use regulations within its Urban Growth Area (UGA). Chelan County agree</w:t>
      </w:r>
      <w:r w:rsidR="009B4E1F" w:rsidRPr="00FD57AF">
        <w:rPr>
          <w:rFonts w:asciiTheme="minorHAnsi" w:eastAsiaTheme="minorEastAsia" w:hAnsiTheme="minorHAnsi" w:cstheme="minorHAnsi"/>
          <w:color w:val="auto"/>
          <w:sz w:val="20"/>
          <w:szCs w:val="20"/>
        </w:rPr>
        <w:t>d</w:t>
      </w:r>
      <w:r w:rsidRPr="00FD57AF">
        <w:rPr>
          <w:rFonts w:asciiTheme="minorHAnsi" w:eastAsiaTheme="minorEastAsia" w:hAnsiTheme="minorHAnsi" w:cstheme="minorHAnsi"/>
          <w:color w:val="auto"/>
          <w:sz w:val="20"/>
          <w:szCs w:val="20"/>
        </w:rPr>
        <w:t xml:space="preserve"> to adopt the</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city’s “land use regulations, development standards and land use designations for the city’s UGA.” The County also agree</w:t>
      </w:r>
      <w:r w:rsidR="009B4E1F" w:rsidRPr="00FD57AF">
        <w:rPr>
          <w:rFonts w:asciiTheme="minorHAnsi" w:eastAsiaTheme="minorEastAsia" w:hAnsiTheme="minorHAnsi" w:cstheme="minorHAnsi"/>
          <w:color w:val="auto"/>
          <w:sz w:val="20"/>
          <w:szCs w:val="20"/>
        </w:rPr>
        <w:t>d</w:t>
      </w:r>
      <w:r w:rsidRPr="00FD57AF">
        <w:rPr>
          <w:rFonts w:asciiTheme="minorHAnsi" w:eastAsiaTheme="minorEastAsia" w:hAnsiTheme="minorHAnsi" w:cstheme="minorHAnsi"/>
          <w:color w:val="auto"/>
          <w:sz w:val="20"/>
          <w:szCs w:val="20"/>
        </w:rPr>
        <w:t xml:space="preserve"> to implement the city’s “street, street lighting, curb, gutter and sidewalk design standards” within the UGA.</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GMA requires comprehensive planning for counties and cities designated under its jurisdiction. RCW</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36.70A.100 details that each city’s comprehensive plan must be coordinated and consistent with “other</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counties or cities with which the county or city has, in part, common border or related regional issues”.</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 xml:space="preserve">Chelan County has not </w:t>
      </w:r>
      <w:r w:rsidR="009B4E1F" w:rsidRPr="00FD57AF">
        <w:rPr>
          <w:rFonts w:asciiTheme="minorHAnsi" w:eastAsiaTheme="minorEastAsia" w:hAnsiTheme="minorHAnsi" w:cstheme="minorHAnsi"/>
          <w:color w:val="auto"/>
          <w:sz w:val="20"/>
          <w:szCs w:val="20"/>
        </w:rPr>
        <w:t xml:space="preserve">previously </w:t>
      </w:r>
      <w:r w:rsidRPr="00FD57AF">
        <w:rPr>
          <w:rFonts w:asciiTheme="minorHAnsi" w:eastAsiaTheme="minorEastAsia" w:hAnsiTheme="minorHAnsi" w:cstheme="minorHAnsi"/>
          <w:color w:val="auto"/>
          <w:sz w:val="20"/>
          <w:szCs w:val="20"/>
        </w:rPr>
        <w:t xml:space="preserve">adopted </w:t>
      </w:r>
      <w:r w:rsidR="00343C02" w:rsidRPr="00FD57AF">
        <w:rPr>
          <w:rFonts w:asciiTheme="minorHAnsi" w:eastAsiaTheme="minorEastAsia" w:hAnsiTheme="minorHAnsi" w:cstheme="minorHAnsi"/>
          <w:color w:val="auto"/>
          <w:sz w:val="20"/>
          <w:szCs w:val="20"/>
        </w:rPr>
        <w:t>this Ordinance 1651 for the re-designation of all RL10 and RL12 zoning to RL8 zoning</w:t>
      </w:r>
      <w:r w:rsidR="009B4E1F" w:rsidRPr="00FD57AF">
        <w:rPr>
          <w:rFonts w:asciiTheme="minorHAnsi" w:eastAsiaTheme="minorEastAsia" w:hAnsiTheme="minorHAnsi" w:cstheme="minorHAnsi"/>
          <w:color w:val="auto"/>
          <w:sz w:val="20"/>
          <w:szCs w:val="20"/>
        </w:rPr>
        <w:t>.  The decision to not adopt Ordinance 1651 was appealed to the Growth Management Hearings Board</w:t>
      </w:r>
      <w:r w:rsidR="00F06B60" w:rsidRPr="00FD57AF">
        <w:rPr>
          <w:rFonts w:asciiTheme="minorHAnsi" w:eastAsiaTheme="minorEastAsia" w:hAnsiTheme="minorHAnsi" w:cstheme="minorHAnsi"/>
          <w:color w:val="auto"/>
          <w:sz w:val="20"/>
          <w:szCs w:val="20"/>
        </w:rPr>
        <w:t xml:space="preserve"> (GMHB)</w:t>
      </w:r>
      <w:r w:rsidR="00FD57AF" w:rsidRPr="00FD57AF">
        <w:rPr>
          <w:rFonts w:asciiTheme="minorHAnsi" w:eastAsiaTheme="minorEastAsia" w:hAnsiTheme="minorHAnsi" w:cstheme="minorHAnsi"/>
          <w:color w:val="auto"/>
          <w:sz w:val="20"/>
          <w:szCs w:val="20"/>
        </w:rPr>
        <w:t xml:space="preserve">.  The GMHB issued a decision on October 3, 2023 finding the decision not to adopt Ordinance 1651 was inconsistent with the Growth Management Act. </w:t>
      </w:r>
      <w:r w:rsidRPr="00FD57AF">
        <w:rPr>
          <w:rFonts w:asciiTheme="minorHAnsi" w:eastAsiaTheme="minorEastAsia" w:hAnsiTheme="minorHAnsi" w:cstheme="minorHAnsi"/>
          <w:color w:val="auto"/>
          <w:sz w:val="20"/>
          <w:szCs w:val="20"/>
        </w:rPr>
        <w:t xml:space="preserve"> Adoption of this ordinance will bring the County</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 xml:space="preserve">into alignment with the agreement outlined in the </w:t>
      </w:r>
      <w:r w:rsidR="00FD57AF" w:rsidRPr="00FD57AF">
        <w:rPr>
          <w:rFonts w:asciiTheme="minorHAnsi" w:eastAsiaTheme="minorEastAsia" w:hAnsiTheme="minorHAnsi" w:cstheme="minorHAnsi"/>
          <w:color w:val="auto"/>
          <w:sz w:val="20"/>
          <w:szCs w:val="20"/>
        </w:rPr>
        <w:t xml:space="preserve">1997 </w:t>
      </w:r>
      <w:r w:rsidRPr="00FD57AF">
        <w:rPr>
          <w:rFonts w:asciiTheme="minorHAnsi" w:eastAsiaTheme="minorEastAsia" w:hAnsiTheme="minorHAnsi" w:cstheme="minorHAnsi"/>
          <w:color w:val="auto"/>
          <w:sz w:val="20"/>
          <w:szCs w:val="20"/>
        </w:rPr>
        <w:t>MOU</w:t>
      </w:r>
      <w:r w:rsidR="00343C02" w:rsidRPr="00FD57AF">
        <w:rPr>
          <w:rFonts w:asciiTheme="minorHAnsi" w:eastAsiaTheme="minorEastAsia" w:hAnsiTheme="minorHAnsi" w:cstheme="minorHAnsi"/>
          <w:color w:val="auto"/>
          <w:sz w:val="20"/>
          <w:szCs w:val="20"/>
        </w:rPr>
        <w:t xml:space="preserve">, </w:t>
      </w:r>
      <w:r w:rsidRPr="00FD57AF">
        <w:rPr>
          <w:rFonts w:asciiTheme="minorHAnsi" w:eastAsiaTheme="minorEastAsia" w:hAnsiTheme="minorHAnsi" w:cstheme="minorHAnsi"/>
          <w:color w:val="auto"/>
          <w:sz w:val="20"/>
          <w:szCs w:val="20"/>
        </w:rPr>
        <w:t>relevant state planning policies</w:t>
      </w:r>
      <w:r w:rsidR="00343C02" w:rsidRPr="00FD57AF">
        <w:rPr>
          <w:rFonts w:asciiTheme="minorHAnsi" w:eastAsiaTheme="minorEastAsia" w:hAnsiTheme="minorHAnsi" w:cstheme="minorHAnsi"/>
          <w:color w:val="auto"/>
          <w:sz w:val="20"/>
          <w:szCs w:val="20"/>
        </w:rPr>
        <w:t>, and the GMHB</w:t>
      </w:r>
      <w:r w:rsidR="00FD57AF" w:rsidRPr="00FD57AF">
        <w:rPr>
          <w:rFonts w:asciiTheme="minorHAnsi" w:eastAsiaTheme="minorEastAsia" w:hAnsiTheme="minorHAnsi" w:cstheme="minorHAnsi"/>
          <w:color w:val="auto"/>
          <w:sz w:val="20"/>
          <w:szCs w:val="20"/>
        </w:rPr>
        <w:t xml:space="preserve"> decision.</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pStyle w:val="ListParagraph"/>
        <w:numPr>
          <w:ilvl w:val="0"/>
          <w:numId w:val="17"/>
        </w:numPr>
        <w:autoSpaceDE w:val="0"/>
        <w:autoSpaceDN w:val="0"/>
        <w:adjustRightInd w:val="0"/>
        <w:spacing w:after="0" w:line="240" w:lineRule="auto"/>
        <w:ind w:left="360" w:firstLine="0"/>
        <w:rPr>
          <w:rFonts w:asciiTheme="minorHAnsi" w:eastAsiaTheme="minorEastAsia" w:hAnsiTheme="minorHAnsi" w:cstheme="minorHAnsi"/>
          <w:b/>
          <w:color w:val="auto"/>
          <w:sz w:val="20"/>
          <w:szCs w:val="20"/>
        </w:rPr>
      </w:pPr>
      <w:r w:rsidRPr="00FD57AF">
        <w:rPr>
          <w:rFonts w:asciiTheme="minorHAnsi" w:eastAsiaTheme="minorEastAsia" w:hAnsiTheme="minorHAnsi" w:cstheme="minorHAnsi"/>
          <w:b/>
          <w:color w:val="auto"/>
          <w:sz w:val="20"/>
          <w:szCs w:val="20"/>
        </w:rPr>
        <w:t>The amendment is consistent with goals of the Growth Management Act,</w:t>
      </w:r>
      <w:r w:rsid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Chapter 36.70A RCW.</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b/>
          <w:color w:val="auto"/>
          <w:sz w:val="20"/>
          <w:szCs w:val="20"/>
        </w:rPr>
      </w:pP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b/>
          <w:bCs/>
          <w:color w:val="auto"/>
          <w:sz w:val="20"/>
          <w:szCs w:val="20"/>
        </w:rPr>
        <w:t>Finding</w:t>
      </w:r>
      <w:r w:rsidRPr="00FD57AF">
        <w:rPr>
          <w:rFonts w:asciiTheme="minorHAnsi" w:eastAsiaTheme="minorEastAsia" w:hAnsiTheme="minorHAnsi" w:cstheme="minorHAnsi"/>
          <w:color w:val="auto"/>
          <w:sz w:val="20"/>
          <w:szCs w:val="20"/>
        </w:rPr>
        <w:t>: The GMA planning goals include but are not limited to the following:</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pStyle w:val="ListParagraph"/>
        <w:numPr>
          <w:ilvl w:val="0"/>
          <w:numId w:val="18"/>
        </w:num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Urban growth. Encourage development in urban areas where adequate public facilities and</w:t>
      </w:r>
    </w:p>
    <w:p w:rsidR="00D50EBD" w:rsidRPr="00FD57AF" w:rsidRDefault="00D50EBD" w:rsidP="00FD57AF">
      <w:p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services exist or can be provided in an efficient manner.</w:t>
      </w:r>
    </w:p>
    <w:p w:rsidR="00D50EBD" w:rsidRPr="00FD57AF" w:rsidRDefault="00D50EBD" w:rsidP="00FD57AF">
      <w:pPr>
        <w:pStyle w:val="ListParagraph"/>
        <w:numPr>
          <w:ilvl w:val="0"/>
          <w:numId w:val="18"/>
        </w:num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 xml:space="preserve">Reduce sprawl. Reduce the inappropriate conversion of undeveloped land into sprawling, </w:t>
      </w:r>
      <w:r w:rsidR="00E678C7" w:rsidRPr="00FD57AF">
        <w:rPr>
          <w:rFonts w:asciiTheme="minorHAnsi" w:eastAsiaTheme="minorEastAsia" w:hAnsiTheme="minorHAnsi" w:cstheme="minorHAnsi"/>
          <w:color w:val="auto"/>
          <w:sz w:val="20"/>
          <w:szCs w:val="20"/>
        </w:rPr>
        <w:t>low density</w:t>
      </w:r>
    </w:p>
    <w:p w:rsidR="00D50EBD" w:rsidRPr="00FD57AF" w:rsidRDefault="00D50EBD" w:rsidP="00FD57AF">
      <w:p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development.</w:t>
      </w:r>
    </w:p>
    <w:p w:rsidR="00D50EBD" w:rsidRPr="00FD57AF" w:rsidRDefault="00D50EBD" w:rsidP="00FD57AF">
      <w:pPr>
        <w:pStyle w:val="ListParagraph"/>
        <w:numPr>
          <w:ilvl w:val="0"/>
          <w:numId w:val="18"/>
        </w:num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Housing. Encourage the availability of affordable housing to all economic segments of the</w:t>
      </w:r>
    </w:p>
    <w:p w:rsidR="00D50EBD" w:rsidRPr="00FD57AF" w:rsidRDefault="00D50EBD" w:rsidP="00FD57AF">
      <w:p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population of this state, promote a variety of residential densities and housing types, and encourage</w:t>
      </w:r>
    </w:p>
    <w:p w:rsidR="00D50EBD" w:rsidRPr="00FD57AF" w:rsidRDefault="00D50EBD" w:rsidP="00FD57AF">
      <w:p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preservation of existing housing stock.</w:t>
      </w:r>
    </w:p>
    <w:p w:rsidR="00D50EBD" w:rsidRPr="00FD57AF" w:rsidRDefault="00D50EBD" w:rsidP="00FD57AF">
      <w:pPr>
        <w:pStyle w:val="ListParagraph"/>
        <w:numPr>
          <w:ilvl w:val="0"/>
          <w:numId w:val="18"/>
        </w:num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Permits. Applications for both state and local government permits should be processed in a</w:t>
      </w:r>
    </w:p>
    <w:p w:rsidR="00D50EBD" w:rsidRPr="00FD57AF" w:rsidRDefault="00D50EBD" w:rsidP="00FD57AF">
      <w:p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timely and fair manner to ensure predictability.</w:t>
      </w:r>
    </w:p>
    <w:p w:rsidR="00D50EBD" w:rsidRPr="00FD57AF" w:rsidRDefault="00D50EBD" w:rsidP="00FD57AF">
      <w:pPr>
        <w:pStyle w:val="ListParagraph"/>
        <w:numPr>
          <w:ilvl w:val="0"/>
          <w:numId w:val="18"/>
        </w:num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Environment. Protect the environment and enhance the state's high quality of life, including air</w:t>
      </w:r>
    </w:p>
    <w:p w:rsidR="00D50EBD" w:rsidRPr="00FD57AF" w:rsidRDefault="00D50EBD" w:rsidP="00FD57AF">
      <w:pPr>
        <w:autoSpaceDE w:val="0"/>
        <w:autoSpaceDN w:val="0"/>
        <w:adjustRightInd w:val="0"/>
        <w:spacing w:after="0" w:line="240" w:lineRule="auto"/>
        <w:ind w:left="108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and water quality, and the availability of water.</w:t>
      </w:r>
    </w:p>
    <w:p w:rsidR="001616ED" w:rsidRPr="00FD57AF" w:rsidRDefault="001616E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The adoption of the city’s comprehensive plan amendments and land use regulations within the UGA is</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consistent with the first two GMA goals, to encourage development in urban areas and to reduce sprawl.</w:t>
      </w:r>
    </w:p>
    <w:p w:rsidR="001616ED" w:rsidRPr="00FD57AF" w:rsidRDefault="001616E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pStyle w:val="ListParagraph"/>
        <w:numPr>
          <w:ilvl w:val="0"/>
          <w:numId w:val="17"/>
        </w:numPr>
        <w:autoSpaceDE w:val="0"/>
        <w:autoSpaceDN w:val="0"/>
        <w:adjustRightInd w:val="0"/>
        <w:spacing w:after="0" w:line="240" w:lineRule="auto"/>
        <w:rPr>
          <w:rFonts w:asciiTheme="minorHAnsi" w:eastAsiaTheme="minorEastAsia" w:hAnsiTheme="minorHAnsi" w:cstheme="minorHAnsi"/>
          <w:b/>
          <w:color w:val="auto"/>
          <w:sz w:val="20"/>
          <w:szCs w:val="20"/>
        </w:rPr>
      </w:pPr>
      <w:r w:rsidRPr="00FD57AF">
        <w:rPr>
          <w:rFonts w:asciiTheme="minorHAnsi" w:eastAsiaTheme="minorEastAsia" w:hAnsiTheme="minorHAnsi" w:cstheme="minorHAnsi"/>
          <w:b/>
          <w:color w:val="auto"/>
          <w:sz w:val="20"/>
          <w:szCs w:val="20"/>
        </w:rPr>
        <w:lastRenderedPageBreak/>
        <w:t>The amendment complies with or supports comprehensive plan goals and policies</w:t>
      </w:r>
      <w:r w:rsidR="00FD57AF" w:rsidRP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and/or county-wide planning policies, or how amendment of the comprehensive plans’</w:t>
      </w:r>
      <w:r w:rsidR="00FD57AF" w:rsidRP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goals or policies is supported by changing conditions or state or federal mandates.</w:t>
      </w:r>
    </w:p>
    <w:p w:rsidR="001616ED" w:rsidRPr="00FD57AF" w:rsidRDefault="001616E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b/>
          <w:bCs/>
          <w:color w:val="auto"/>
          <w:sz w:val="20"/>
          <w:szCs w:val="20"/>
        </w:rPr>
        <w:t>Finding:</w:t>
      </w:r>
      <w:r w:rsidRPr="00FD57AF">
        <w:rPr>
          <w:rFonts w:asciiTheme="minorHAnsi" w:eastAsiaTheme="minorEastAsia" w:hAnsiTheme="minorHAnsi" w:cstheme="minorHAnsi"/>
          <w:bCs/>
          <w:color w:val="auto"/>
          <w:sz w:val="20"/>
          <w:szCs w:val="20"/>
        </w:rPr>
        <w:t xml:space="preserve"> </w:t>
      </w:r>
      <w:r w:rsidRPr="00FD57AF">
        <w:rPr>
          <w:rFonts w:asciiTheme="minorHAnsi" w:eastAsiaTheme="minorEastAsia" w:hAnsiTheme="minorHAnsi" w:cstheme="minorHAnsi"/>
          <w:color w:val="auto"/>
          <w:sz w:val="20"/>
          <w:szCs w:val="20"/>
        </w:rPr>
        <w:t xml:space="preserve">The City of </w:t>
      </w:r>
      <w:r w:rsidR="00343C02" w:rsidRPr="00FD57AF">
        <w:rPr>
          <w:rFonts w:asciiTheme="minorHAnsi" w:eastAsiaTheme="minorEastAsia" w:hAnsiTheme="minorHAnsi" w:cstheme="minorHAnsi"/>
          <w:color w:val="auto"/>
          <w:sz w:val="20"/>
          <w:szCs w:val="20"/>
        </w:rPr>
        <w:t>Leavenworth</w:t>
      </w:r>
      <w:r w:rsidRPr="00FD57AF">
        <w:rPr>
          <w:rFonts w:asciiTheme="minorHAnsi" w:eastAsiaTheme="minorEastAsia" w:hAnsiTheme="minorHAnsi" w:cstheme="minorHAnsi"/>
          <w:color w:val="auto"/>
          <w:sz w:val="20"/>
          <w:szCs w:val="20"/>
        </w:rPr>
        <w:t xml:space="preserve"> has reviewed and found </w:t>
      </w:r>
      <w:r w:rsidR="00343C02" w:rsidRPr="00FD57AF">
        <w:rPr>
          <w:rFonts w:asciiTheme="minorHAnsi" w:eastAsiaTheme="minorEastAsia" w:hAnsiTheme="minorHAnsi" w:cstheme="minorHAnsi"/>
          <w:color w:val="auto"/>
          <w:sz w:val="20"/>
          <w:szCs w:val="20"/>
        </w:rPr>
        <w:t>Ordinance 1651</w:t>
      </w:r>
      <w:r w:rsidRPr="00FD57AF">
        <w:rPr>
          <w:rFonts w:asciiTheme="minorHAnsi" w:eastAsiaTheme="minorEastAsia" w:hAnsiTheme="minorHAnsi" w:cstheme="minorHAnsi"/>
          <w:color w:val="auto"/>
          <w:sz w:val="20"/>
          <w:szCs w:val="20"/>
        </w:rPr>
        <w:t xml:space="preserve"> consistent with the City’s</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Comprehensive Plan goals and policies. The County-wide Planning Policies support the use of the City</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regulations within the UGAs and adoption of city comprehensive plan amendments.</w:t>
      </w:r>
    </w:p>
    <w:p w:rsidR="001616ED" w:rsidRPr="00FD57AF" w:rsidRDefault="001616E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pStyle w:val="ListParagraph"/>
        <w:numPr>
          <w:ilvl w:val="0"/>
          <w:numId w:val="17"/>
        </w:numPr>
        <w:autoSpaceDE w:val="0"/>
        <w:autoSpaceDN w:val="0"/>
        <w:adjustRightInd w:val="0"/>
        <w:spacing w:after="0" w:line="240" w:lineRule="auto"/>
        <w:rPr>
          <w:rFonts w:asciiTheme="minorHAnsi" w:eastAsiaTheme="minorEastAsia" w:hAnsiTheme="minorHAnsi" w:cstheme="minorHAnsi"/>
          <w:b/>
          <w:color w:val="auto"/>
          <w:sz w:val="20"/>
          <w:szCs w:val="20"/>
        </w:rPr>
      </w:pPr>
      <w:r w:rsidRPr="00FD57AF">
        <w:rPr>
          <w:rFonts w:asciiTheme="minorHAnsi" w:eastAsiaTheme="minorEastAsia" w:hAnsiTheme="minorHAnsi" w:cstheme="minorHAnsi"/>
          <w:b/>
          <w:color w:val="auto"/>
          <w:sz w:val="20"/>
          <w:szCs w:val="20"/>
        </w:rPr>
        <w:t>The proposed amendment does not adversely affect lands designated as resource</w:t>
      </w:r>
      <w:r w:rsidR="00FD57AF" w:rsidRP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lands of long-term commercial significance or critical areas in ways that cannot be</w:t>
      </w:r>
      <w:r w:rsid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mitigated.</w:t>
      </w:r>
    </w:p>
    <w:p w:rsidR="001616ED" w:rsidRPr="00FD57AF" w:rsidRDefault="001616ED" w:rsidP="00FD57AF">
      <w:pPr>
        <w:autoSpaceDE w:val="0"/>
        <w:autoSpaceDN w:val="0"/>
        <w:adjustRightInd w:val="0"/>
        <w:spacing w:after="0" w:line="240" w:lineRule="auto"/>
        <w:ind w:left="360"/>
        <w:rPr>
          <w:rFonts w:asciiTheme="minorHAnsi" w:eastAsiaTheme="minorEastAsia" w:hAnsiTheme="minorHAnsi" w:cstheme="minorHAnsi"/>
          <w:b/>
          <w:color w:val="auto"/>
          <w:sz w:val="20"/>
          <w:szCs w:val="20"/>
        </w:rPr>
      </w:pP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b/>
          <w:bCs/>
          <w:color w:val="auto"/>
          <w:sz w:val="20"/>
          <w:szCs w:val="20"/>
        </w:rPr>
        <w:t>Finding</w:t>
      </w:r>
      <w:r w:rsidRPr="00FD57AF">
        <w:rPr>
          <w:rFonts w:asciiTheme="minorHAnsi" w:eastAsiaTheme="minorEastAsia" w:hAnsiTheme="minorHAnsi" w:cstheme="minorHAnsi"/>
          <w:b/>
          <w:color w:val="auto"/>
          <w:sz w:val="20"/>
          <w:szCs w:val="20"/>
        </w:rPr>
        <w:t>:</w:t>
      </w:r>
      <w:r w:rsidRPr="00FD57AF">
        <w:rPr>
          <w:rFonts w:asciiTheme="minorHAnsi" w:eastAsiaTheme="minorEastAsia" w:hAnsiTheme="minorHAnsi" w:cstheme="minorHAnsi"/>
          <w:color w:val="auto"/>
          <w:sz w:val="20"/>
          <w:szCs w:val="20"/>
        </w:rPr>
        <w:t xml:space="preserve"> The proposed amendments do not change resource lands or critical area regulations which</w:t>
      </w:r>
    </w:p>
    <w:p w:rsidR="00D50EBD"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color w:val="auto"/>
          <w:sz w:val="20"/>
          <w:szCs w:val="20"/>
        </w:rPr>
        <w:t xml:space="preserve">would be reviewed based on the site-specific development at the time of future permit. </w:t>
      </w:r>
    </w:p>
    <w:p w:rsidR="001616ED" w:rsidRPr="00FD57AF" w:rsidRDefault="001616E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p>
    <w:p w:rsidR="00D50EBD" w:rsidRPr="00FD57AF" w:rsidRDefault="00D50EBD" w:rsidP="00FD57AF">
      <w:pPr>
        <w:pStyle w:val="ListParagraph"/>
        <w:numPr>
          <w:ilvl w:val="0"/>
          <w:numId w:val="17"/>
        </w:numPr>
        <w:autoSpaceDE w:val="0"/>
        <w:autoSpaceDN w:val="0"/>
        <w:adjustRightInd w:val="0"/>
        <w:spacing w:after="0" w:line="240" w:lineRule="auto"/>
        <w:rPr>
          <w:rFonts w:asciiTheme="minorHAnsi" w:eastAsiaTheme="minorEastAsia" w:hAnsiTheme="minorHAnsi" w:cstheme="minorHAnsi"/>
          <w:b/>
          <w:color w:val="auto"/>
          <w:sz w:val="20"/>
          <w:szCs w:val="20"/>
        </w:rPr>
      </w:pPr>
      <w:r w:rsidRPr="00FD57AF">
        <w:rPr>
          <w:rFonts w:asciiTheme="minorHAnsi" w:eastAsiaTheme="minorEastAsia" w:hAnsiTheme="minorHAnsi" w:cstheme="minorHAnsi"/>
          <w:b/>
          <w:color w:val="auto"/>
          <w:sz w:val="20"/>
          <w:szCs w:val="20"/>
        </w:rPr>
        <w:t>The amendment is based on sound land use planning practices and would further the</w:t>
      </w:r>
      <w:r w:rsidR="00FD57AF" w:rsidRP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general public health, safety and welfare. The comprehensive plan amendment would</w:t>
      </w:r>
      <w:r w:rsidR="00FD57AF" w:rsidRP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serve the interests of not only the applicant, but the public as a whole, including health,</w:t>
      </w:r>
      <w:r w:rsidR="00FD57AF">
        <w:rPr>
          <w:rFonts w:asciiTheme="minorHAnsi" w:eastAsiaTheme="minorEastAsia" w:hAnsiTheme="minorHAnsi" w:cstheme="minorHAnsi"/>
          <w:b/>
          <w:color w:val="auto"/>
          <w:sz w:val="20"/>
          <w:szCs w:val="20"/>
        </w:rPr>
        <w:t xml:space="preserve"> </w:t>
      </w:r>
      <w:r w:rsidRPr="00FD57AF">
        <w:rPr>
          <w:rFonts w:asciiTheme="minorHAnsi" w:eastAsiaTheme="minorEastAsia" w:hAnsiTheme="minorHAnsi" w:cstheme="minorHAnsi"/>
          <w:b/>
          <w:color w:val="auto"/>
          <w:sz w:val="20"/>
          <w:szCs w:val="20"/>
        </w:rPr>
        <w:t>safety, or welfare.</w:t>
      </w:r>
    </w:p>
    <w:p w:rsidR="001616ED" w:rsidRPr="00FD57AF" w:rsidRDefault="001616ED" w:rsidP="00FD57AF">
      <w:pPr>
        <w:autoSpaceDE w:val="0"/>
        <w:autoSpaceDN w:val="0"/>
        <w:adjustRightInd w:val="0"/>
        <w:spacing w:after="0" w:line="240" w:lineRule="auto"/>
        <w:ind w:left="360"/>
        <w:rPr>
          <w:rFonts w:asciiTheme="minorHAnsi" w:eastAsiaTheme="minorEastAsia" w:hAnsiTheme="minorHAnsi" w:cstheme="minorHAnsi"/>
          <w:b/>
          <w:color w:val="auto"/>
          <w:sz w:val="20"/>
          <w:szCs w:val="20"/>
        </w:rPr>
      </w:pPr>
    </w:p>
    <w:p w:rsidR="008210A0" w:rsidRPr="00FD57AF" w:rsidRDefault="00D50EBD" w:rsidP="00FD57AF">
      <w:pPr>
        <w:autoSpaceDE w:val="0"/>
        <w:autoSpaceDN w:val="0"/>
        <w:adjustRightInd w:val="0"/>
        <w:spacing w:after="0" w:line="240" w:lineRule="auto"/>
        <w:ind w:left="360"/>
        <w:rPr>
          <w:rFonts w:asciiTheme="minorHAnsi" w:eastAsiaTheme="minorEastAsia" w:hAnsiTheme="minorHAnsi" w:cstheme="minorHAnsi"/>
          <w:color w:val="auto"/>
          <w:sz w:val="20"/>
          <w:szCs w:val="20"/>
        </w:rPr>
      </w:pPr>
      <w:r w:rsidRPr="00FD57AF">
        <w:rPr>
          <w:rFonts w:asciiTheme="minorHAnsi" w:eastAsiaTheme="minorEastAsia" w:hAnsiTheme="minorHAnsi" w:cstheme="minorHAnsi"/>
          <w:b/>
          <w:bCs/>
          <w:color w:val="auto"/>
          <w:sz w:val="20"/>
          <w:szCs w:val="20"/>
        </w:rPr>
        <w:t>Finding:</w:t>
      </w:r>
      <w:r w:rsidRPr="00FD57AF">
        <w:rPr>
          <w:rFonts w:asciiTheme="minorHAnsi" w:eastAsiaTheme="minorEastAsia" w:hAnsiTheme="minorHAnsi" w:cstheme="minorHAnsi"/>
          <w:bCs/>
          <w:color w:val="auto"/>
          <w:sz w:val="20"/>
          <w:szCs w:val="20"/>
        </w:rPr>
        <w:t xml:space="preserve"> </w:t>
      </w:r>
      <w:r w:rsidRPr="00FD57AF">
        <w:rPr>
          <w:rFonts w:asciiTheme="minorHAnsi" w:eastAsiaTheme="minorEastAsia" w:hAnsiTheme="minorHAnsi" w:cstheme="minorHAnsi"/>
          <w:color w:val="auto"/>
          <w:sz w:val="20"/>
          <w:szCs w:val="20"/>
        </w:rPr>
        <w:t>The proposed amendments are the result of appropriate planning processes to reflect the</w:t>
      </w:r>
      <w:r w:rsidR="00936D76" w:rsidRPr="00FD57AF">
        <w:rPr>
          <w:rFonts w:asciiTheme="minorHAnsi" w:eastAsiaTheme="minorEastAsia" w:hAnsiTheme="minorHAnsi" w:cstheme="minorHAnsi"/>
          <w:color w:val="auto"/>
          <w:sz w:val="20"/>
          <w:szCs w:val="20"/>
        </w:rPr>
        <w:t xml:space="preserve"> </w:t>
      </w:r>
      <w:r w:rsidR="00C8511D" w:rsidRPr="00FD57AF">
        <w:rPr>
          <w:rFonts w:asciiTheme="minorHAnsi" w:eastAsiaTheme="minorEastAsia" w:hAnsiTheme="minorHAnsi" w:cstheme="minorHAnsi"/>
          <w:color w:val="auto"/>
          <w:sz w:val="20"/>
          <w:szCs w:val="20"/>
        </w:rPr>
        <w:t>City’s</w:t>
      </w:r>
      <w:r w:rsidRPr="00FD57AF">
        <w:rPr>
          <w:rFonts w:asciiTheme="minorHAnsi" w:eastAsiaTheme="minorEastAsia" w:hAnsiTheme="minorHAnsi" w:cstheme="minorHAnsi"/>
          <w:color w:val="auto"/>
          <w:sz w:val="20"/>
          <w:szCs w:val="20"/>
        </w:rPr>
        <w:t xml:space="preserve"> desire for development.</w:t>
      </w:r>
    </w:p>
    <w:p w:rsidR="000A25D4" w:rsidRPr="00FD57AF" w:rsidRDefault="000A25D4" w:rsidP="00936D76">
      <w:pPr>
        <w:autoSpaceDE w:val="0"/>
        <w:autoSpaceDN w:val="0"/>
        <w:adjustRightInd w:val="0"/>
        <w:spacing w:after="0" w:line="240" w:lineRule="auto"/>
        <w:rPr>
          <w:rFonts w:asciiTheme="minorHAnsi" w:eastAsiaTheme="minorEastAsia" w:hAnsiTheme="minorHAnsi" w:cstheme="minorHAnsi"/>
          <w:color w:val="auto"/>
          <w:sz w:val="20"/>
          <w:szCs w:val="20"/>
        </w:rPr>
      </w:pPr>
    </w:p>
    <w:p w:rsidR="000A25D4" w:rsidRPr="00FD57AF" w:rsidRDefault="000A25D4" w:rsidP="00936D76">
      <w:pPr>
        <w:autoSpaceDE w:val="0"/>
        <w:autoSpaceDN w:val="0"/>
        <w:adjustRightInd w:val="0"/>
        <w:spacing w:after="0" w:line="240" w:lineRule="auto"/>
        <w:rPr>
          <w:rFonts w:asciiTheme="minorHAnsi" w:eastAsiaTheme="minorEastAsia" w:hAnsiTheme="minorHAnsi" w:cstheme="minorHAnsi"/>
          <w:color w:val="auto"/>
          <w:sz w:val="20"/>
          <w:szCs w:val="20"/>
        </w:rPr>
      </w:pPr>
    </w:p>
    <w:p w:rsidR="00DD05B2" w:rsidRPr="00FD57AF" w:rsidRDefault="006029E4">
      <w:pPr>
        <w:pStyle w:val="Heading1"/>
        <w:spacing w:after="0"/>
        <w:ind w:left="735" w:right="0"/>
        <w:rPr>
          <w:rFonts w:asciiTheme="minorHAnsi" w:hAnsiTheme="minorHAnsi" w:cstheme="minorHAnsi"/>
          <w:sz w:val="20"/>
          <w:szCs w:val="20"/>
        </w:rPr>
      </w:pPr>
      <w:r w:rsidRPr="00FD57AF">
        <w:rPr>
          <w:rFonts w:asciiTheme="minorHAnsi" w:hAnsiTheme="minorHAnsi" w:cstheme="minorHAnsi"/>
          <w:sz w:val="20"/>
          <w:szCs w:val="20"/>
        </w:rPr>
        <w:t xml:space="preserve">CONCLUSIONS OF LAW </w:t>
      </w:r>
    </w:p>
    <w:p w:rsidR="00DD05B2" w:rsidRPr="00FD57AF" w:rsidRDefault="006029E4">
      <w:pPr>
        <w:numPr>
          <w:ilvl w:val="0"/>
          <w:numId w:val="7"/>
        </w:numPr>
        <w:spacing w:after="3" w:line="242" w:lineRule="auto"/>
        <w:ind w:right="127" w:hanging="360"/>
        <w:jc w:val="both"/>
        <w:rPr>
          <w:rFonts w:asciiTheme="minorHAnsi" w:hAnsiTheme="minorHAnsi" w:cstheme="minorHAnsi"/>
          <w:sz w:val="20"/>
          <w:szCs w:val="20"/>
        </w:rPr>
      </w:pPr>
      <w:r w:rsidRPr="00FD57AF">
        <w:rPr>
          <w:rFonts w:asciiTheme="minorHAnsi" w:eastAsia="Arial" w:hAnsiTheme="minorHAnsi" w:cstheme="minorHAnsi"/>
          <w:sz w:val="20"/>
          <w:szCs w:val="20"/>
        </w:rPr>
        <w:t xml:space="preserve">The amendments to the Chelan County </w:t>
      </w:r>
      <w:r w:rsidR="00977931" w:rsidRPr="00FD57AF">
        <w:rPr>
          <w:rFonts w:asciiTheme="minorHAnsi" w:eastAsia="Arial" w:hAnsiTheme="minorHAnsi" w:cstheme="minorHAnsi"/>
          <w:sz w:val="20"/>
          <w:szCs w:val="20"/>
        </w:rPr>
        <w:t>development regulations</w:t>
      </w:r>
      <w:r w:rsidRPr="00FD57AF">
        <w:rPr>
          <w:rFonts w:asciiTheme="minorHAnsi" w:eastAsia="Arial" w:hAnsiTheme="minorHAnsi" w:cstheme="minorHAnsi"/>
          <w:sz w:val="20"/>
          <w:szCs w:val="20"/>
        </w:rPr>
        <w:t xml:space="preserve"> are consistent with the requirements of the Growth Management Act (RCW 36.70A), Chelan County Comprehensive Plan and County-Wide Planning Policies. </w:t>
      </w:r>
    </w:p>
    <w:p w:rsidR="00DD05B2" w:rsidRPr="00FD57AF" w:rsidRDefault="006029E4">
      <w:pPr>
        <w:numPr>
          <w:ilvl w:val="0"/>
          <w:numId w:val="7"/>
        </w:numPr>
        <w:spacing w:after="4" w:line="249" w:lineRule="auto"/>
        <w:ind w:right="127" w:hanging="360"/>
        <w:jc w:val="both"/>
        <w:rPr>
          <w:rFonts w:asciiTheme="minorHAnsi" w:hAnsiTheme="minorHAnsi" w:cstheme="minorHAnsi"/>
          <w:sz w:val="20"/>
          <w:szCs w:val="20"/>
        </w:rPr>
      </w:pPr>
      <w:r w:rsidRPr="00FD57AF">
        <w:rPr>
          <w:rFonts w:asciiTheme="minorHAnsi" w:hAnsiTheme="minorHAnsi" w:cstheme="minorHAnsi"/>
          <w:noProof/>
          <w:sz w:val="20"/>
          <w:szCs w:val="20"/>
        </w:rPr>
        <mc:AlternateContent>
          <mc:Choice Requires="wpg">
            <w:drawing>
              <wp:anchor distT="0" distB="0" distL="114300" distR="114300" simplePos="0" relativeHeight="251676672" behindDoc="0" locked="0" layoutInCell="1" allowOverlap="1">
                <wp:simplePos x="0" y="0"/>
                <wp:positionH relativeFrom="page">
                  <wp:posOffset>220980</wp:posOffset>
                </wp:positionH>
                <wp:positionV relativeFrom="page">
                  <wp:posOffset>7656017</wp:posOffset>
                </wp:positionV>
                <wp:extent cx="9144" cy="292913"/>
                <wp:effectExtent l="0" t="0" r="0" b="0"/>
                <wp:wrapSquare wrapText="bothSides"/>
                <wp:docPr id="32661" name="Group 32661"/>
                <wp:cNvGraphicFramePr/>
                <a:graphic xmlns:a="http://schemas.openxmlformats.org/drawingml/2006/main">
                  <a:graphicData uri="http://schemas.microsoft.com/office/word/2010/wordprocessingGroup">
                    <wpg:wgp>
                      <wpg:cNvGrpSpPr/>
                      <wpg:grpSpPr>
                        <a:xfrm>
                          <a:off x="0" y="0"/>
                          <a:ext cx="9144" cy="292913"/>
                          <a:chOff x="0" y="0"/>
                          <a:chExt cx="9144" cy="292913"/>
                        </a:xfrm>
                      </wpg:grpSpPr>
                      <wps:wsp>
                        <wps:cNvPr id="38630" name="Shape 38630"/>
                        <wps:cNvSpPr/>
                        <wps:spPr>
                          <a:xfrm>
                            <a:off x="0" y="0"/>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661" style="width:0.719999pt;height:23.064pt;position:absolute;mso-position-horizontal-relative:page;mso-position-horizontal:absolute;margin-left:17.4pt;mso-position-vertical-relative:page;margin-top:602.836pt;" coordsize="91,2929">
                <v:shape id="Shape 38631" style="position:absolute;width:91;height:2929;left:0;top:0;" coordsize="9144,292913" path="m0,0l9144,0l9144,292913l0,292913l0,0">
                  <v:stroke weight="0pt" endcap="flat" joinstyle="miter" miterlimit="10" on="false" color="#000000" opacity="0"/>
                  <v:fill on="true" color="#000000"/>
                </v:shape>
                <w10:wrap type="square"/>
              </v:group>
            </w:pict>
          </mc:Fallback>
        </mc:AlternateContent>
      </w:r>
      <w:r w:rsidRPr="00FD57AF">
        <w:rPr>
          <w:rFonts w:asciiTheme="minorHAnsi" w:eastAsia="Arial" w:hAnsiTheme="minorHAnsi" w:cstheme="minorHAnsi"/>
          <w:sz w:val="20"/>
          <w:szCs w:val="20"/>
        </w:rPr>
        <w:t xml:space="preserve">The amendments are necessary to address a public land use issue or problem. </w:t>
      </w:r>
    </w:p>
    <w:p w:rsidR="00DD05B2" w:rsidRPr="00FD57AF" w:rsidRDefault="006029E4">
      <w:pPr>
        <w:numPr>
          <w:ilvl w:val="0"/>
          <w:numId w:val="7"/>
        </w:numPr>
        <w:spacing w:after="4" w:line="249" w:lineRule="auto"/>
        <w:ind w:right="127" w:hanging="360"/>
        <w:jc w:val="both"/>
        <w:rPr>
          <w:rFonts w:asciiTheme="minorHAnsi" w:hAnsiTheme="minorHAnsi" w:cstheme="minorHAnsi"/>
          <w:sz w:val="20"/>
          <w:szCs w:val="20"/>
        </w:rPr>
      </w:pPr>
      <w:r w:rsidRPr="00FD57AF">
        <w:rPr>
          <w:rFonts w:asciiTheme="minorHAnsi" w:eastAsia="Arial" w:hAnsiTheme="minorHAnsi" w:cstheme="minorHAnsi"/>
          <w:sz w:val="20"/>
          <w:szCs w:val="20"/>
        </w:rPr>
        <w:t xml:space="preserve">The amendments do not adversely affect designated resource lands of long-term commercial significance or designated critical areas in ways that cannot be mitigated. </w:t>
      </w:r>
    </w:p>
    <w:p w:rsidR="00DD05B2" w:rsidRPr="00FD57AF" w:rsidRDefault="006029E4">
      <w:pPr>
        <w:numPr>
          <w:ilvl w:val="0"/>
          <w:numId w:val="7"/>
        </w:numPr>
        <w:spacing w:after="4" w:line="249" w:lineRule="auto"/>
        <w:ind w:right="127" w:hanging="360"/>
        <w:jc w:val="both"/>
        <w:rPr>
          <w:rFonts w:asciiTheme="minorHAnsi" w:hAnsiTheme="minorHAnsi" w:cstheme="minorHAnsi"/>
          <w:sz w:val="20"/>
          <w:szCs w:val="20"/>
        </w:rPr>
      </w:pPr>
      <w:r w:rsidRPr="00FD57AF">
        <w:rPr>
          <w:rFonts w:asciiTheme="minorHAnsi" w:eastAsia="Arial" w:hAnsiTheme="minorHAnsi" w:cstheme="minorHAnsi"/>
          <w:sz w:val="20"/>
          <w:szCs w:val="20"/>
        </w:rPr>
        <w:t xml:space="preserve">Reviewing agencies and the general public were given an opportunity to comment on the proposed amendments. </w:t>
      </w:r>
    </w:p>
    <w:p w:rsidR="00DD05B2" w:rsidRPr="00FD57AF" w:rsidRDefault="006029E4">
      <w:pPr>
        <w:numPr>
          <w:ilvl w:val="0"/>
          <w:numId w:val="7"/>
        </w:numPr>
        <w:spacing w:after="4" w:line="249" w:lineRule="auto"/>
        <w:ind w:right="127" w:hanging="360"/>
        <w:jc w:val="both"/>
        <w:rPr>
          <w:rFonts w:asciiTheme="minorHAnsi" w:hAnsiTheme="minorHAnsi" w:cstheme="minorHAnsi"/>
          <w:sz w:val="20"/>
          <w:szCs w:val="20"/>
        </w:rPr>
      </w:pPr>
      <w:r w:rsidRPr="00FD57AF">
        <w:rPr>
          <w:rFonts w:asciiTheme="minorHAnsi" w:eastAsia="Arial" w:hAnsiTheme="minorHAnsi" w:cstheme="minorHAnsi"/>
          <w:sz w:val="20"/>
          <w:szCs w:val="20"/>
        </w:rPr>
        <w:t xml:space="preserve">The amendments are consistent with Chelan County Code Title 14 Development Permit Procedures and Administration.  </w:t>
      </w:r>
    </w:p>
    <w:p w:rsidR="00FD57AF" w:rsidRPr="00FD57AF" w:rsidRDefault="006029E4">
      <w:pPr>
        <w:numPr>
          <w:ilvl w:val="0"/>
          <w:numId w:val="7"/>
        </w:numPr>
        <w:spacing w:after="4" w:line="249" w:lineRule="auto"/>
        <w:ind w:right="127" w:hanging="360"/>
        <w:jc w:val="both"/>
        <w:rPr>
          <w:rFonts w:asciiTheme="minorHAnsi" w:hAnsiTheme="minorHAnsi" w:cstheme="minorHAnsi"/>
          <w:sz w:val="20"/>
          <w:szCs w:val="20"/>
        </w:rPr>
      </w:pPr>
      <w:r w:rsidRPr="00FD57AF">
        <w:rPr>
          <w:rFonts w:asciiTheme="minorHAnsi" w:eastAsia="Arial" w:hAnsiTheme="minorHAnsi" w:cstheme="minorHAnsi"/>
          <w:sz w:val="20"/>
          <w:szCs w:val="20"/>
        </w:rPr>
        <w:t>The requirements of RCW 43.21C, the State Environmental Policy Act and WAC 197-11 SEPA Rules have been satisfied.</w:t>
      </w:r>
    </w:p>
    <w:p w:rsidR="00DD05B2" w:rsidRPr="00FD57AF" w:rsidRDefault="00FD57AF">
      <w:pPr>
        <w:numPr>
          <w:ilvl w:val="0"/>
          <w:numId w:val="7"/>
        </w:numPr>
        <w:spacing w:after="4" w:line="249" w:lineRule="auto"/>
        <w:ind w:right="127" w:hanging="360"/>
        <w:jc w:val="both"/>
        <w:rPr>
          <w:rFonts w:asciiTheme="minorHAnsi" w:hAnsiTheme="minorHAnsi" w:cstheme="minorHAnsi"/>
          <w:sz w:val="20"/>
          <w:szCs w:val="20"/>
        </w:rPr>
      </w:pPr>
      <w:r w:rsidRPr="00FD57AF">
        <w:rPr>
          <w:rFonts w:asciiTheme="minorHAnsi" w:eastAsia="Arial" w:hAnsiTheme="minorHAnsi" w:cstheme="minorHAnsi"/>
          <w:sz w:val="20"/>
          <w:szCs w:val="20"/>
        </w:rPr>
        <w:t>The amendment is consistent with the GMHB decision of October 3, 2023.</w:t>
      </w:r>
      <w:r w:rsidR="006029E4" w:rsidRPr="00FD57AF">
        <w:rPr>
          <w:rFonts w:asciiTheme="minorHAnsi" w:eastAsia="Arial" w:hAnsiTheme="minorHAnsi" w:cstheme="minorHAnsi"/>
          <w:sz w:val="20"/>
          <w:szCs w:val="20"/>
        </w:rPr>
        <w:t xml:space="preserve"> </w:t>
      </w:r>
    </w:p>
    <w:p w:rsidR="00DD05B2" w:rsidRPr="00FD57AF" w:rsidRDefault="006029E4">
      <w:pPr>
        <w:numPr>
          <w:ilvl w:val="0"/>
          <w:numId w:val="7"/>
        </w:numPr>
        <w:spacing w:after="92" w:line="249" w:lineRule="auto"/>
        <w:ind w:right="127" w:hanging="360"/>
        <w:jc w:val="both"/>
        <w:rPr>
          <w:rFonts w:asciiTheme="minorHAnsi" w:hAnsiTheme="minorHAnsi" w:cstheme="minorHAnsi"/>
          <w:sz w:val="20"/>
          <w:szCs w:val="20"/>
        </w:rPr>
      </w:pPr>
      <w:r w:rsidRPr="00FD57AF">
        <w:rPr>
          <w:rFonts w:asciiTheme="minorHAnsi" w:eastAsia="Arial" w:hAnsiTheme="minorHAnsi" w:cstheme="minorHAnsi"/>
          <w:sz w:val="20"/>
          <w:szCs w:val="20"/>
        </w:rPr>
        <w:t xml:space="preserve">The adoption of these amendments is in the best interest of the public and furthers the health, safety, and welfare of the citizens of Chelan County. </w:t>
      </w:r>
    </w:p>
    <w:p w:rsidR="00DD05B2" w:rsidRPr="00FD57AF" w:rsidRDefault="006029E4">
      <w:pPr>
        <w:spacing w:after="0"/>
        <w:rPr>
          <w:rFonts w:asciiTheme="minorHAnsi" w:hAnsiTheme="minorHAnsi" w:cstheme="minorHAnsi"/>
          <w:sz w:val="20"/>
          <w:szCs w:val="20"/>
        </w:rPr>
      </w:pPr>
      <w:r w:rsidRPr="00FD57AF">
        <w:rPr>
          <w:rFonts w:asciiTheme="minorHAnsi" w:eastAsia="Arial" w:hAnsiTheme="minorHAnsi" w:cstheme="minorHAnsi"/>
          <w:sz w:val="20"/>
          <w:szCs w:val="20"/>
        </w:rPr>
        <w:t xml:space="preserve"> </w:t>
      </w:r>
    </w:p>
    <w:p w:rsidR="00DD05B2" w:rsidRPr="00FD57AF" w:rsidRDefault="006029E4">
      <w:pPr>
        <w:pStyle w:val="Heading1"/>
        <w:spacing w:after="161"/>
        <w:ind w:left="735" w:right="0"/>
        <w:rPr>
          <w:rFonts w:asciiTheme="minorHAnsi" w:hAnsiTheme="minorHAnsi" w:cstheme="minorHAnsi"/>
          <w:sz w:val="20"/>
          <w:szCs w:val="20"/>
        </w:rPr>
      </w:pPr>
      <w:r w:rsidRPr="00FD57AF">
        <w:rPr>
          <w:rFonts w:asciiTheme="minorHAnsi" w:hAnsiTheme="minorHAnsi" w:cstheme="minorHAnsi"/>
          <w:sz w:val="20"/>
          <w:szCs w:val="20"/>
        </w:rPr>
        <w:t xml:space="preserve">ATTACHMENTS </w:t>
      </w:r>
    </w:p>
    <w:p w:rsidR="00D84AB3" w:rsidRPr="00FD57AF" w:rsidRDefault="00D84AB3" w:rsidP="006C70BA">
      <w:pPr>
        <w:pStyle w:val="ListParagraph"/>
        <w:numPr>
          <w:ilvl w:val="0"/>
          <w:numId w:val="21"/>
        </w:numPr>
        <w:spacing w:after="3"/>
        <w:ind w:right="2729"/>
        <w:rPr>
          <w:rFonts w:asciiTheme="minorHAnsi" w:hAnsiTheme="minorHAnsi" w:cstheme="minorHAnsi"/>
          <w:sz w:val="20"/>
          <w:szCs w:val="20"/>
        </w:rPr>
      </w:pPr>
      <w:r w:rsidRPr="00FD57AF">
        <w:rPr>
          <w:rFonts w:asciiTheme="minorHAnsi" w:hAnsiTheme="minorHAnsi" w:cstheme="minorHAnsi"/>
          <w:sz w:val="20"/>
          <w:szCs w:val="20"/>
        </w:rPr>
        <w:t>Staff report to the Chelan County Planning Commission</w:t>
      </w:r>
    </w:p>
    <w:p w:rsidR="00A20843" w:rsidRPr="00FD57AF" w:rsidRDefault="00A20843" w:rsidP="001D00FD">
      <w:pPr>
        <w:pStyle w:val="ListParagraph"/>
        <w:numPr>
          <w:ilvl w:val="0"/>
          <w:numId w:val="21"/>
        </w:numPr>
        <w:spacing w:after="3"/>
        <w:ind w:right="2729"/>
        <w:rPr>
          <w:rFonts w:asciiTheme="minorHAnsi" w:hAnsiTheme="minorHAnsi" w:cstheme="minorHAnsi"/>
          <w:sz w:val="20"/>
          <w:szCs w:val="20"/>
        </w:rPr>
      </w:pPr>
      <w:bookmarkStart w:id="0" w:name="_GoBack"/>
      <w:bookmarkEnd w:id="0"/>
      <w:r>
        <w:rPr>
          <w:rFonts w:asciiTheme="minorHAnsi" w:hAnsiTheme="minorHAnsi" w:cstheme="minorHAnsi"/>
          <w:sz w:val="20"/>
          <w:szCs w:val="20"/>
        </w:rPr>
        <w:t>Ordinance 1651, City of Leavenworth</w:t>
      </w:r>
    </w:p>
    <w:p w:rsidR="006C70BA" w:rsidRPr="00FD57AF" w:rsidRDefault="006C70BA" w:rsidP="006C70BA">
      <w:pPr>
        <w:pStyle w:val="ListParagraph"/>
        <w:numPr>
          <w:ilvl w:val="0"/>
          <w:numId w:val="21"/>
        </w:numPr>
        <w:spacing w:after="3"/>
        <w:ind w:right="2729"/>
        <w:rPr>
          <w:rFonts w:asciiTheme="minorHAnsi" w:hAnsiTheme="minorHAnsi" w:cstheme="minorHAnsi"/>
          <w:sz w:val="20"/>
          <w:szCs w:val="20"/>
        </w:rPr>
      </w:pPr>
      <w:r w:rsidRPr="00FD57AF">
        <w:rPr>
          <w:rFonts w:asciiTheme="minorHAnsi" w:hAnsiTheme="minorHAnsi" w:cstheme="minorHAnsi"/>
          <w:sz w:val="20"/>
          <w:szCs w:val="20"/>
        </w:rPr>
        <w:t>Agency and Public Comments (none at time of staff report issuance)</w:t>
      </w:r>
    </w:p>
    <w:p w:rsidR="00DD05B2" w:rsidRPr="00FD57AF" w:rsidRDefault="00D84AB3" w:rsidP="00D84AB3">
      <w:pPr>
        <w:pStyle w:val="ListParagraph"/>
        <w:numPr>
          <w:ilvl w:val="0"/>
          <w:numId w:val="21"/>
        </w:numPr>
        <w:spacing w:after="3"/>
        <w:ind w:right="1590"/>
        <w:rPr>
          <w:rFonts w:asciiTheme="minorHAnsi" w:hAnsiTheme="minorHAnsi" w:cstheme="minorHAnsi"/>
          <w:sz w:val="20"/>
          <w:szCs w:val="20"/>
        </w:rPr>
      </w:pPr>
      <w:r w:rsidRPr="00FD57AF">
        <w:rPr>
          <w:rFonts w:asciiTheme="minorHAnsi" w:hAnsiTheme="minorHAnsi" w:cstheme="minorHAnsi"/>
          <w:sz w:val="20"/>
          <w:szCs w:val="20"/>
        </w:rPr>
        <w:t>Growth Ma</w:t>
      </w:r>
      <w:r w:rsidR="00FD57AF" w:rsidRPr="00FD57AF">
        <w:rPr>
          <w:rFonts w:asciiTheme="minorHAnsi" w:hAnsiTheme="minorHAnsi" w:cstheme="minorHAnsi"/>
          <w:sz w:val="20"/>
          <w:szCs w:val="20"/>
        </w:rPr>
        <w:t>nage</w:t>
      </w:r>
      <w:r w:rsidRPr="00FD57AF">
        <w:rPr>
          <w:rFonts w:asciiTheme="minorHAnsi" w:hAnsiTheme="minorHAnsi" w:cstheme="minorHAnsi"/>
          <w:sz w:val="20"/>
          <w:szCs w:val="20"/>
        </w:rPr>
        <w:t xml:space="preserve">ment Hearing Board Decision dated </w:t>
      </w:r>
      <w:r w:rsidR="00FD57AF" w:rsidRPr="00FD57AF">
        <w:rPr>
          <w:rFonts w:asciiTheme="minorHAnsi" w:hAnsiTheme="minorHAnsi" w:cstheme="minorHAnsi"/>
          <w:sz w:val="20"/>
          <w:szCs w:val="20"/>
        </w:rPr>
        <w:t>October 3, 2023</w:t>
      </w:r>
    </w:p>
    <w:sectPr w:rsidR="00DD05B2" w:rsidRPr="00FD57AF" w:rsidSect="00FD57AF">
      <w:footerReference w:type="even" r:id="rId9"/>
      <w:footerReference w:type="default" r:id="rId10"/>
      <w:footerReference w:type="first" r:id="rId11"/>
      <w:pgSz w:w="12240" w:h="15840"/>
      <w:pgMar w:top="1507" w:right="1309" w:bottom="1370" w:left="72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653" w:rsidRDefault="006B3653">
      <w:pPr>
        <w:spacing w:after="0" w:line="240" w:lineRule="auto"/>
      </w:pPr>
      <w:r>
        <w:separator/>
      </w:r>
    </w:p>
  </w:endnote>
  <w:endnote w:type="continuationSeparator" w:id="0">
    <w:p w:rsidR="006B3653" w:rsidRDefault="006B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pperplate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80" w:rsidRDefault="00395880">
    <w:pPr>
      <w:spacing w:after="0" w:line="241" w:lineRule="auto"/>
      <w:ind w:right="358" w:firstLine="449"/>
      <w:jc w:val="both"/>
    </w:pPr>
    <w:r>
      <w:rPr>
        <w:rFonts w:ascii="Times New Roman" w:eastAsia="Times New Roman" w:hAnsi="Times New Roman" w:cs="Times New Roman"/>
        <w:b/>
        <w:sz w:val="18"/>
      </w:rPr>
      <w:t>ZTA-22-420 / CPA-22-421 (Docket #5</w:t>
    </w:r>
    <w:proofErr w:type="gramStart"/>
    <w:r>
      <w:rPr>
        <w:rFonts w:ascii="Times New Roman" w:eastAsia="Times New Roman" w:hAnsi="Times New Roman" w:cs="Times New Roman"/>
        <w:b/>
        <w:sz w:val="18"/>
      </w:rPr>
      <w:t>)  Staff</w:t>
    </w:r>
    <w:proofErr w:type="gramEnd"/>
    <w:r>
      <w:rPr>
        <w:rFonts w:ascii="Times New Roman" w:eastAsia="Times New Roman" w:hAnsi="Times New Roman" w:cs="Times New Roman"/>
        <w:b/>
        <w:sz w:val="18"/>
      </w:rPr>
      <w:t xml:space="preserve"> Report 2022 Comprehensive Plan Text Amendments </w:t>
    </w:r>
    <w:r>
      <w:rPr>
        <w:rFonts w:ascii="Arial" w:eastAsia="Arial" w:hAnsi="Arial" w:cs="Arial"/>
      </w:rPr>
      <w:t xml:space="preserve"> </w:t>
    </w: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10</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of </w:t>
    </w:r>
    <w:fldSimple w:instr=" NUMPAGES   \* MERGEFORMAT ">
      <w:r>
        <w:rPr>
          <w:rFonts w:ascii="Times New Roman" w:eastAsia="Times New Roman" w:hAnsi="Times New Roman" w:cs="Times New Roman"/>
          <w:b/>
          <w:sz w:val="18"/>
        </w:rPr>
        <w:t>15</w:t>
      </w:r>
    </w:fldSimple>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80" w:rsidRDefault="00C8511D">
    <w:pPr>
      <w:spacing w:after="0" w:line="241" w:lineRule="auto"/>
      <w:ind w:right="358" w:firstLine="449"/>
      <w:jc w:val="both"/>
      <w:rPr>
        <w:rFonts w:asciiTheme="minorHAnsi" w:eastAsia="Arial" w:hAnsiTheme="minorHAnsi" w:cstheme="minorHAnsi"/>
        <w:sz w:val="16"/>
        <w:szCs w:val="16"/>
      </w:rPr>
    </w:pPr>
    <w:r>
      <w:rPr>
        <w:rFonts w:asciiTheme="minorHAnsi" w:eastAsia="Times New Roman" w:hAnsiTheme="minorHAnsi" w:cstheme="minorHAnsi"/>
        <w:b/>
        <w:sz w:val="16"/>
        <w:szCs w:val="16"/>
      </w:rPr>
      <w:t>ZTA</w:t>
    </w:r>
    <w:r w:rsidR="00395880">
      <w:rPr>
        <w:rFonts w:asciiTheme="minorHAnsi" w:eastAsia="Times New Roman" w:hAnsiTheme="minorHAnsi" w:cstheme="minorHAnsi"/>
        <w:b/>
        <w:sz w:val="16"/>
        <w:szCs w:val="16"/>
      </w:rPr>
      <w:t xml:space="preserve"> </w:t>
    </w:r>
    <w:r w:rsidR="000E259B">
      <w:rPr>
        <w:rFonts w:asciiTheme="minorHAnsi" w:eastAsia="Times New Roman" w:hAnsiTheme="minorHAnsi" w:cstheme="minorHAnsi"/>
        <w:b/>
        <w:sz w:val="16"/>
        <w:szCs w:val="16"/>
      </w:rPr>
      <w:t>202</w:t>
    </w:r>
    <w:r w:rsidR="00A46D4A">
      <w:rPr>
        <w:rFonts w:asciiTheme="minorHAnsi" w:eastAsia="Times New Roman" w:hAnsiTheme="minorHAnsi" w:cstheme="minorHAnsi"/>
        <w:b/>
        <w:sz w:val="16"/>
        <w:szCs w:val="16"/>
      </w:rPr>
      <w:t>2</w:t>
    </w:r>
    <w:r w:rsidR="000E259B">
      <w:rPr>
        <w:rFonts w:asciiTheme="minorHAnsi" w:eastAsia="Times New Roman" w:hAnsiTheme="minorHAnsi" w:cstheme="minorHAnsi"/>
        <w:b/>
        <w:sz w:val="16"/>
        <w:szCs w:val="16"/>
      </w:rPr>
      <w:t>-</w:t>
    </w:r>
    <w:r w:rsidR="00A46D4A">
      <w:rPr>
        <w:rFonts w:asciiTheme="minorHAnsi" w:eastAsia="Times New Roman" w:hAnsiTheme="minorHAnsi" w:cstheme="minorHAnsi"/>
        <w:b/>
        <w:sz w:val="16"/>
        <w:szCs w:val="16"/>
      </w:rPr>
      <w:t>419</w:t>
    </w:r>
    <w:r w:rsidR="00395880">
      <w:rPr>
        <w:rFonts w:asciiTheme="minorHAnsi" w:eastAsia="Times New Roman" w:hAnsiTheme="minorHAnsi" w:cstheme="minorHAnsi"/>
        <w:b/>
        <w:sz w:val="16"/>
        <w:szCs w:val="16"/>
      </w:rPr>
      <w:tab/>
    </w:r>
    <w:r w:rsidR="00395880">
      <w:rPr>
        <w:rFonts w:asciiTheme="minorHAnsi" w:eastAsia="Times New Roman" w:hAnsiTheme="minorHAnsi" w:cstheme="minorHAnsi"/>
        <w:b/>
        <w:sz w:val="16"/>
        <w:szCs w:val="16"/>
      </w:rPr>
      <w:tab/>
    </w:r>
    <w:r w:rsidR="00395880">
      <w:rPr>
        <w:rFonts w:asciiTheme="minorHAnsi" w:eastAsia="Times New Roman" w:hAnsiTheme="minorHAnsi" w:cstheme="minorHAnsi"/>
        <w:b/>
        <w:sz w:val="16"/>
        <w:szCs w:val="16"/>
      </w:rPr>
      <w:tab/>
    </w:r>
    <w:r w:rsidR="00395880">
      <w:rPr>
        <w:rFonts w:asciiTheme="minorHAnsi" w:eastAsia="Times New Roman" w:hAnsiTheme="minorHAnsi" w:cstheme="minorHAnsi"/>
        <w:b/>
        <w:sz w:val="16"/>
        <w:szCs w:val="16"/>
      </w:rPr>
      <w:tab/>
    </w:r>
    <w:r w:rsidR="00395880">
      <w:rPr>
        <w:rFonts w:asciiTheme="minorHAnsi" w:eastAsia="Times New Roman" w:hAnsiTheme="minorHAnsi" w:cstheme="minorHAnsi"/>
        <w:b/>
        <w:sz w:val="16"/>
        <w:szCs w:val="16"/>
      </w:rPr>
      <w:tab/>
    </w:r>
    <w:r w:rsidR="00395880" w:rsidRPr="00C155BC">
      <w:rPr>
        <w:rFonts w:asciiTheme="minorHAnsi" w:eastAsia="Times New Roman" w:hAnsiTheme="minorHAnsi" w:cstheme="minorHAnsi"/>
        <w:b/>
        <w:sz w:val="16"/>
        <w:szCs w:val="16"/>
      </w:rPr>
      <w:t xml:space="preserve">Staff Report </w:t>
    </w:r>
    <w:r w:rsidR="00395880">
      <w:rPr>
        <w:rFonts w:asciiTheme="minorHAnsi" w:eastAsia="Times New Roman" w:hAnsiTheme="minorHAnsi" w:cstheme="minorHAnsi"/>
        <w:b/>
        <w:sz w:val="16"/>
        <w:szCs w:val="16"/>
      </w:rPr>
      <w:tab/>
    </w:r>
    <w:r w:rsidR="00395880">
      <w:rPr>
        <w:rFonts w:asciiTheme="minorHAnsi" w:eastAsia="Times New Roman" w:hAnsiTheme="minorHAnsi" w:cstheme="minorHAnsi"/>
        <w:b/>
        <w:sz w:val="16"/>
        <w:szCs w:val="16"/>
      </w:rPr>
      <w:tab/>
    </w:r>
    <w:r w:rsidR="00395880">
      <w:rPr>
        <w:rFonts w:asciiTheme="minorHAnsi" w:eastAsia="Times New Roman" w:hAnsiTheme="minorHAnsi" w:cstheme="minorHAnsi"/>
        <w:b/>
        <w:sz w:val="16"/>
        <w:szCs w:val="16"/>
      </w:rPr>
      <w:tab/>
    </w:r>
    <w:r w:rsidR="00395880">
      <w:rPr>
        <w:rFonts w:asciiTheme="minorHAnsi" w:eastAsia="Times New Roman" w:hAnsiTheme="minorHAnsi" w:cstheme="minorHAnsi"/>
        <w:b/>
        <w:sz w:val="16"/>
        <w:szCs w:val="16"/>
      </w:rPr>
      <w:tab/>
    </w:r>
    <w:r w:rsidR="00395880" w:rsidRPr="00C155BC">
      <w:rPr>
        <w:rFonts w:asciiTheme="minorHAnsi" w:eastAsia="Arial" w:hAnsiTheme="minorHAnsi" w:cstheme="minorHAnsi"/>
        <w:sz w:val="16"/>
        <w:szCs w:val="16"/>
      </w:rPr>
      <w:t xml:space="preserve"> </w:t>
    </w:r>
    <w:r w:rsidR="00395880" w:rsidRPr="00C155BC">
      <w:rPr>
        <w:rFonts w:asciiTheme="minorHAnsi" w:eastAsia="Times New Roman" w:hAnsiTheme="minorHAnsi" w:cstheme="minorHAnsi"/>
        <w:sz w:val="16"/>
        <w:szCs w:val="16"/>
      </w:rPr>
      <w:t xml:space="preserve">Page </w:t>
    </w:r>
    <w:r w:rsidR="00395880" w:rsidRPr="00C155BC">
      <w:rPr>
        <w:rFonts w:asciiTheme="minorHAnsi" w:hAnsiTheme="minorHAnsi" w:cstheme="minorHAnsi"/>
        <w:sz w:val="16"/>
        <w:szCs w:val="16"/>
      </w:rPr>
      <w:fldChar w:fldCharType="begin"/>
    </w:r>
    <w:r w:rsidR="00395880" w:rsidRPr="00C155BC">
      <w:rPr>
        <w:rFonts w:asciiTheme="minorHAnsi" w:hAnsiTheme="minorHAnsi" w:cstheme="minorHAnsi"/>
        <w:sz w:val="16"/>
        <w:szCs w:val="16"/>
      </w:rPr>
      <w:instrText xml:space="preserve"> PAGE   \* MERGEFORMAT </w:instrText>
    </w:r>
    <w:r w:rsidR="00395880" w:rsidRPr="00C155BC">
      <w:rPr>
        <w:rFonts w:asciiTheme="minorHAnsi" w:hAnsiTheme="minorHAnsi" w:cstheme="minorHAnsi"/>
        <w:sz w:val="16"/>
        <w:szCs w:val="16"/>
      </w:rPr>
      <w:fldChar w:fldCharType="separate"/>
    </w:r>
    <w:r w:rsidR="00395880" w:rsidRPr="00C155BC">
      <w:rPr>
        <w:rFonts w:asciiTheme="minorHAnsi" w:eastAsia="Times New Roman" w:hAnsiTheme="minorHAnsi" w:cstheme="minorHAnsi"/>
        <w:b/>
        <w:sz w:val="16"/>
        <w:szCs w:val="16"/>
      </w:rPr>
      <w:t>10</w:t>
    </w:r>
    <w:r w:rsidR="00395880" w:rsidRPr="00C155BC">
      <w:rPr>
        <w:rFonts w:asciiTheme="minorHAnsi" w:eastAsia="Times New Roman" w:hAnsiTheme="minorHAnsi" w:cstheme="minorHAnsi"/>
        <w:b/>
        <w:sz w:val="16"/>
        <w:szCs w:val="16"/>
      </w:rPr>
      <w:fldChar w:fldCharType="end"/>
    </w:r>
    <w:r w:rsidR="00395880" w:rsidRPr="00C155BC">
      <w:rPr>
        <w:rFonts w:asciiTheme="minorHAnsi" w:eastAsia="Times New Roman" w:hAnsiTheme="minorHAnsi" w:cstheme="minorHAnsi"/>
        <w:sz w:val="16"/>
        <w:szCs w:val="16"/>
      </w:rPr>
      <w:t xml:space="preserve"> of </w:t>
    </w:r>
    <w:r w:rsidR="00395880" w:rsidRPr="00C155BC">
      <w:rPr>
        <w:rFonts w:asciiTheme="minorHAnsi" w:hAnsiTheme="minorHAnsi" w:cstheme="minorHAnsi"/>
        <w:sz w:val="16"/>
        <w:szCs w:val="16"/>
      </w:rPr>
      <w:fldChar w:fldCharType="begin"/>
    </w:r>
    <w:r w:rsidR="00395880" w:rsidRPr="00C155BC">
      <w:rPr>
        <w:rFonts w:asciiTheme="minorHAnsi" w:hAnsiTheme="minorHAnsi" w:cstheme="minorHAnsi"/>
        <w:sz w:val="16"/>
        <w:szCs w:val="16"/>
      </w:rPr>
      <w:instrText xml:space="preserve"> NUMPAGES   \* MERGEFORMAT </w:instrText>
    </w:r>
    <w:r w:rsidR="00395880" w:rsidRPr="00C155BC">
      <w:rPr>
        <w:rFonts w:asciiTheme="minorHAnsi" w:hAnsiTheme="minorHAnsi" w:cstheme="minorHAnsi"/>
        <w:sz w:val="16"/>
        <w:szCs w:val="16"/>
      </w:rPr>
      <w:fldChar w:fldCharType="separate"/>
    </w:r>
    <w:r w:rsidR="00395880" w:rsidRPr="00C155BC">
      <w:rPr>
        <w:rFonts w:asciiTheme="minorHAnsi" w:eastAsia="Times New Roman" w:hAnsiTheme="minorHAnsi" w:cstheme="minorHAnsi"/>
        <w:b/>
        <w:sz w:val="16"/>
        <w:szCs w:val="16"/>
      </w:rPr>
      <w:t>15</w:t>
    </w:r>
    <w:r w:rsidR="00395880" w:rsidRPr="00C155BC">
      <w:rPr>
        <w:rFonts w:asciiTheme="minorHAnsi" w:eastAsia="Times New Roman" w:hAnsiTheme="minorHAnsi" w:cstheme="minorHAnsi"/>
        <w:b/>
        <w:sz w:val="16"/>
        <w:szCs w:val="16"/>
      </w:rPr>
      <w:fldChar w:fldCharType="end"/>
    </w:r>
    <w:r w:rsidR="00395880" w:rsidRPr="00C155BC">
      <w:rPr>
        <w:rFonts w:asciiTheme="minorHAnsi" w:eastAsia="Arial" w:hAnsiTheme="minorHAnsi" w:cstheme="minorHAnsi"/>
        <w:sz w:val="16"/>
        <w:szCs w:val="16"/>
      </w:rPr>
      <w:t xml:space="preserve"> </w:t>
    </w:r>
  </w:p>
  <w:p w:rsidR="00395880" w:rsidRPr="00C155BC" w:rsidRDefault="000E259B" w:rsidP="00C155BC">
    <w:pPr>
      <w:spacing w:after="0" w:line="241" w:lineRule="auto"/>
      <w:ind w:right="358" w:firstLine="449"/>
      <w:jc w:val="center"/>
      <w:rPr>
        <w:rFonts w:asciiTheme="minorHAnsi" w:hAnsiTheme="minorHAnsi" w:cstheme="minorHAnsi"/>
        <w:sz w:val="16"/>
        <w:szCs w:val="16"/>
      </w:rPr>
    </w:pPr>
    <w:r>
      <w:rPr>
        <w:rFonts w:asciiTheme="minorHAnsi" w:eastAsia="Times New Roman" w:hAnsiTheme="minorHAnsi" w:cstheme="minorHAnsi"/>
        <w:b/>
        <w:sz w:val="16"/>
        <w:szCs w:val="16"/>
      </w:rPr>
      <w:t>202</w:t>
    </w:r>
    <w:r w:rsidR="00A46D4A">
      <w:rPr>
        <w:rFonts w:asciiTheme="minorHAnsi" w:eastAsia="Times New Roman" w:hAnsiTheme="minorHAnsi" w:cstheme="minorHAnsi"/>
        <w:b/>
        <w:sz w:val="16"/>
        <w:szCs w:val="16"/>
      </w:rPr>
      <w:t>2</w:t>
    </w:r>
    <w:r>
      <w:rPr>
        <w:rFonts w:asciiTheme="minorHAnsi" w:eastAsia="Times New Roman" w:hAnsiTheme="minorHAnsi" w:cstheme="minorHAnsi"/>
        <w:b/>
        <w:sz w:val="16"/>
        <w:szCs w:val="16"/>
      </w:rPr>
      <w:t xml:space="preserve"> City of </w:t>
    </w:r>
    <w:r w:rsidR="00A46D4A">
      <w:rPr>
        <w:rFonts w:asciiTheme="minorHAnsi" w:eastAsia="Times New Roman" w:hAnsiTheme="minorHAnsi" w:cstheme="minorHAnsi"/>
        <w:b/>
        <w:sz w:val="16"/>
        <w:szCs w:val="16"/>
      </w:rPr>
      <w:t>Leavenworth</w:t>
    </w:r>
    <w:r>
      <w:rPr>
        <w:rFonts w:asciiTheme="minorHAnsi" w:eastAsia="Times New Roman" w:hAnsiTheme="minorHAnsi" w:cstheme="minorHAnsi"/>
        <w:b/>
        <w:sz w:val="16"/>
        <w:szCs w:val="16"/>
      </w:rPr>
      <w:t xml:space="preserve"> Urban Growth Area Amendment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80" w:rsidRDefault="00395880">
    <w:pPr>
      <w:spacing w:after="0" w:line="241" w:lineRule="auto"/>
      <w:ind w:right="358" w:firstLine="449"/>
      <w:jc w:val="both"/>
    </w:pPr>
    <w:r>
      <w:rPr>
        <w:rFonts w:ascii="Times New Roman" w:eastAsia="Times New Roman" w:hAnsi="Times New Roman" w:cs="Times New Roman"/>
        <w:b/>
        <w:sz w:val="18"/>
      </w:rPr>
      <w:t xml:space="preserve">ZTA-22-420 / CPA-22-421 (Docket #5)  Staff Report 2022 Comprehensive Plan Text Amendments </w:t>
    </w:r>
    <w:r>
      <w:rPr>
        <w:rFonts w:ascii="Arial" w:eastAsia="Arial" w:hAnsi="Arial" w:cs="Arial"/>
      </w:rPr>
      <w:t xml:space="preserve"> </w:t>
    </w:r>
    <w:r>
      <w:rPr>
        <w:rFonts w:ascii="Times New Roman" w:eastAsia="Times New Roman" w:hAnsi="Times New Roman" w:cs="Times New Roman"/>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18"/>
      </w:rPr>
      <w:t>10</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of </w:t>
    </w:r>
    <w:fldSimple w:instr=" NUMPAGES   \* MERGEFORMAT ">
      <w:r>
        <w:rPr>
          <w:rFonts w:ascii="Times New Roman" w:eastAsia="Times New Roman" w:hAnsi="Times New Roman" w:cs="Times New Roman"/>
          <w:b/>
          <w:sz w:val="18"/>
        </w:rPr>
        <w:t>15</w:t>
      </w:r>
    </w:fldSimple>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653" w:rsidRDefault="006B3653">
      <w:pPr>
        <w:spacing w:after="0" w:line="240" w:lineRule="auto"/>
      </w:pPr>
      <w:r>
        <w:separator/>
      </w:r>
    </w:p>
  </w:footnote>
  <w:footnote w:type="continuationSeparator" w:id="0">
    <w:p w:rsidR="006B3653" w:rsidRDefault="006B3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A3F"/>
    <w:multiLevelType w:val="hybridMultilevel"/>
    <w:tmpl w:val="20D285BE"/>
    <w:lvl w:ilvl="0" w:tplc="9BD49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27D31"/>
    <w:multiLevelType w:val="hybridMultilevel"/>
    <w:tmpl w:val="24C4E852"/>
    <w:lvl w:ilvl="0" w:tplc="E08AD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C1FAA"/>
    <w:multiLevelType w:val="multilevel"/>
    <w:tmpl w:val="ED52E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8468AC"/>
    <w:multiLevelType w:val="hybridMultilevel"/>
    <w:tmpl w:val="9412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826D5"/>
    <w:multiLevelType w:val="hybridMultilevel"/>
    <w:tmpl w:val="E200C408"/>
    <w:lvl w:ilvl="0" w:tplc="F912E3B4">
      <w:start w:val="3"/>
      <w:numFmt w:val="decimal"/>
      <w:lvlText w:val="%1."/>
      <w:lvlJc w:val="left"/>
      <w:pPr>
        <w:ind w:left="10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F2CED6">
      <w:start w:val="1"/>
      <w:numFmt w:val="lowerLetter"/>
      <w:lvlText w:val="%2"/>
      <w:lvlJc w:val="left"/>
      <w:pPr>
        <w:ind w:left="18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6AACD64">
      <w:start w:val="1"/>
      <w:numFmt w:val="lowerRoman"/>
      <w:lvlText w:val="%3"/>
      <w:lvlJc w:val="left"/>
      <w:pPr>
        <w:ind w:left="25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2DAD1EC">
      <w:start w:val="1"/>
      <w:numFmt w:val="decimal"/>
      <w:lvlText w:val="%4"/>
      <w:lvlJc w:val="left"/>
      <w:pPr>
        <w:ind w:left="32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D466E6E">
      <w:start w:val="1"/>
      <w:numFmt w:val="lowerLetter"/>
      <w:lvlText w:val="%5"/>
      <w:lvlJc w:val="left"/>
      <w:pPr>
        <w:ind w:left="3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0ACC86B0">
      <w:start w:val="1"/>
      <w:numFmt w:val="lowerRoman"/>
      <w:lvlText w:val="%6"/>
      <w:lvlJc w:val="left"/>
      <w:pPr>
        <w:ind w:left="47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182686C">
      <w:start w:val="1"/>
      <w:numFmt w:val="decimal"/>
      <w:lvlText w:val="%7"/>
      <w:lvlJc w:val="left"/>
      <w:pPr>
        <w:ind w:left="54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D202D6E">
      <w:start w:val="1"/>
      <w:numFmt w:val="lowerLetter"/>
      <w:lvlText w:val="%8"/>
      <w:lvlJc w:val="left"/>
      <w:pPr>
        <w:ind w:left="61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263AF0C4">
      <w:start w:val="1"/>
      <w:numFmt w:val="lowerRoman"/>
      <w:lvlText w:val="%9"/>
      <w:lvlJc w:val="left"/>
      <w:pPr>
        <w:ind w:left="68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772ABB"/>
    <w:multiLevelType w:val="hybridMultilevel"/>
    <w:tmpl w:val="F7AC19D0"/>
    <w:lvl w:ilvl="0" w:tplc="AFE224C6">
      <w:start w:val="1"/>
      <w:numFmt w:val="decimal"/>
      <w:lvlText w:val="%1."/>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23C2A">
      <w:start w:val="1"/>
      <w:numFmt w:val="lowerLetter"/>
      <w:lvlText w:val="%2"/>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B43E7C">
      <w:start w:val="1"/>
      <w:numFmt w:val="lowerRoman"/>
      <w:lvlText w:val="%3"/>
      <w:lvlJc w:val="left"/>
      <w:pPr>
        <w:ind w:left="2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D8E29A">
      <w:start w:val="1"/>
      <w:numFmt w:val="decimal"/>
      <w:lvlText w:val="%4"/>
      <w:lvlJc w:val="left"/>
      <w:pPr>
        <w:ind w:left="3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841F02">
      <w:start w:val="1"/>
      <w:numFmt w:val="lowerLetter"/>
      <w:lvlText w:val="%5"/>
      <w:lvlJc w:val="left"/>
      <w:pPr>
        <w:ind w:left="3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2463FC">
      <w:start w:val="1"/>
      <w:numFmt w:val="lowerRoman"/>
      <w:lvlText w:val="%6"/>
      <w:lvlJc w:val="left"/>
      <w:pPr>
        <w:ind w:left="4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BCE53E">
      <w:start w:val="1"/>
      <w:numFmt w:val="decimal"/>
      <w:lvlText w:val="%7"/>
      <w:lvlJc w:val="left"/>
      <w:pPr>
        <w:ind w:left="5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29C2A">
      <w:start w:val="1"/>
      <w:numFmt w:val="lowerLetter"/>
      <w:lvlText w:val="%8"/>
      <w:lvlJc w:val="left"/>
      <w:pPr>
        <w:ind w:left="6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62AE90">
      <w:start w:val="1"/>
      <w:numFmt w:val="lowerRoman"/>
      <w:lvlText w:val="%9"/>
      <w:lvlJc w:val="left"/>
      <w:pPr>
        <w:ind w:left="6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B26695"/>
    <w:multiLevelType w:val="hybridMultilevel"/>
    <w:tmpl w:val="6D027462"/>
    <w:lvl w:ilvl="0" w:tplc="445A8474">
      <w:start w:val="1"/>
      <w:numFmt w:val="bullet"/>
      <w:lvlText w:val="•"/>
      <w:lvlJc w:val="left"/>
      <w:pPr>
        <w:ind w:left="36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tplc="C79A0064">
      <w:start w:val="1"/>
      <w:numFmt w:val="bullet"/>
      <w:lvlText w:val="•"/>
      <w:lvlJc w:val="left"/>
      <w:pPr>
        <w:ind w:left="1805"/>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2" w:tplc="68F28BB8">
      <w:start w:val="1"/>
      <w:numFmt w:val="bullet"/>
      <w:lvlText w:val="▪"/>
      <w:lvlJc w:val="left"/>
      <w:pPr>
        <w:ind w:left="254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3" w:tplc="AE52F544">
      <w:start w:val="1"/>
      <w:numFmt w:val="bullet"/>
      <w:lvlText w:val="•"/>
      <w:lvlJc w:val="left"/>
      <w:pPr>
        <w:ind w:left="326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tplc="F738BDFA">
      <w:start w:val="1"/>
      <w:numFmt w:val="bullet"/>
      <w:lvlText w:val="o"/>
      <w:lvlJc w:val="left"/>
      <w:pPr>
        <w:ind w:left="398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5" w:tplc="A5BA536E">
      <w:start w:val="1"/>
      <w:numFmt w:val="bullet"/>
      <w:lvlText w:val="▪"/>
      <w:lvlJc w:val="left"/>
      <w:pPr>
        <w:ind w:left="470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6" w:tplc="F372F1AA">
      <w:start w:val="1"/>
      <w:numFmt w:val="bullet"/>
      <w:lvlText w:val="•"/>
      <w:lvlJc w:val="left"/>
      <w:pPr>
        <w:ind w:left="542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tplc="8C5ACC5E">
      <w:start w:val="1"/>
      <w:numFmt w:val="bullet"/>
      <w:lvlText w:val="o"/>
      <w:lvlJc w:val="left"/>
      <w:pPr>
        <w:ind w:left="614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8" w:tplc="C6460F20">
      <w:start w:val="1"/>
      <w:numFmt w:val="bullet"/>
      <w:lvlText w:val="▪"/>
      <w:lvlJc w:val="left"/>
      <w:pPr>
        <w:ind w:left="686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abstractNum>
  <w:abstractNum w:abstractNumId="7" w15:restartNumberingAfterBreak="0">
    <w:nsid w:val="297F3A1F"/>
    <w:multiLevelType w:val="hybridMultilevel"/>
    <w:tmpl w:val="FB385B58"/>
    <w:lvl w:ilvl="0" w:tplc="9E689C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B75DBA"/>
    <w:multiLevelType w:val="hybridMultilevel"/>
    <w:tmpl w:val="C442D166"/>
    <w:lvl w:ilvl="0" w:tplc="B0120EB6">
      <w:start w:val="1"/>
      <w:numFmt w:val="decimal"/>
      <w:lvlText w:val="(%1)"/>
      <w:lvlJc w:val="left"/>
      <w:pPr>
        <w:ind w:left="1785"/>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AAB443D6">
      <w:start w:val="1"/>
      <w:numFmt w:val="lowerLetter"/>
      <w:lvlText w:val="%2."/>
      <w:lvlJc w:val="left"/>
      <w:pPr>
        <w:ind w:left="25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2" w:tplc="FE0CD6CE">
      <w:start w:val="1"/>
      <w:numFmt w:val="lowerRoman"/>
      <w:lvlText w:val="%3"/>
      <w:lvlJc w:val="left"/>
      <w:pPr>
        <w:ind w:left="250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3" w:tplc="1A6CFD5A">
      <w:start w:val="1"/>
      <w:numFmt w:val="decimal"/>
      <w:lvlText w:val="%4"/>
      <w:lvlJc w:val="left"/>
      <w:pPr>
        <w:ind w:left="322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2D9C4730">
      <w:start w:val="1"/>
      <w:numFmt w:val="lowerLetter"/>
      <w:lvlText w:val="%5"/>
      <w:lvlJc w:val="left"/>
      <w:pPr>
        <w:ind w:left="394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5" w:tplc="6F8E2370">
      <w:start w:val="1"/>
      <w:numFmt w:val="lowerRoman"/>
      <w:lvlText w:val="%6"/>
      <w:lvlJc w:val="left"/>
      <w:pPr>
        <w:ind w:left="466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6" w:tplc="D0DC0B9E">
      <w:start w:val="1"/>
      <w:numFmt w:val="decimal"/>
      <w:lvlText w:val="%7"/>
      <w:lvlJc w:val="left"/>
      <w:pPr>
        <w:ind w:left="538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15CA3924">
      <w:start w:val="1"/>
      <w:numFmt w:val="lowerLetter"/>
      <w:lvlText w:val="%8"/>
      <w:lvlJc w:val="left"/>
      <w:pPr>
        <w:ind w:left="610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8" w:tplc="97D2ED24">
      <w:start w:val="1"/>
      <w:numFmt w:val="lowerRoman"/>
      <w:lvlText w:val="%9"/>
      <w:lvlJc w:val="left"/>
      <w:pPr>
        <w:ind w:left="682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abstractNum>
  <w:abstractNum w:abstractNumId="9" w15:restartNumberingAfterBreak="0">
    <w:nsid w:val="2EE00389"/>
    <w:multiLevelType w:val="hybridMultilevel"/>
    <w:tmpl w:val="8188ABD2"/>
    <w:lvl w:ilvl="0" w:tplc="C772D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95502"/>
    <w:multiLevelType w:val="hybridMultilevel"/>
    <w:tmpl w:val="32508632"/>
    <w:lvl w:ilvl="0" w:tplc="E7C04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00B46"/>
    <w:multiLevelType w:val="hybridMultilevel"/>
    <w:tmpl w:val="CAD61B4C"/>
    <w:lvl w:ilvl="0" w:tplc="3D402B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0E1D4B"/>
    <w:multiLevelType w:val="hybridMultilevel"/>
    <w:tmpl w:val="DBA87FAA"/>
    <w:lvl w:ilvl="0" w:tplc="2DD82BB4">
      <w:start w:val="1"/>
      <w:numFmt w:val="decimal"/>
      <w:lvlText w:val="%1."/>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D804A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2C1AA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10E65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B2FBA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6AD2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E016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64C32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749B7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C1F3817"/>
    <w:multiLevelType w:val="hybridMultilevel"/>
    <w:tmpl w:val="D6ECDEDA"/>
    <w:lvl w:ilvl="0" w:tplc="8AF09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48040B"/>
    <w:multiLevelType w:val="hybridMultilevel"/>
    <w:tmpl w:val="9D682E0A"/>
    <w:lvl w:ilvl="0" w:tplc="8D50A1D2">
      <w:start w:val="3"/>
      <w:numFmt w:val="decimal"/>
      <w:lvlText w:val="%1."/>
      <w:lvlJc w:val="left"/>
      <w:pPr>
        <w:ind w:left="1800" w:hanging="360"/>
      </w:pPr>
      <w:rPr>
        <w:rFonts w:eastAsia="Arial"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9B454A"/>
    <w:multiLevelType w:val="hybridMultilevel"/>
    <w:tmpl w:val="C3BECF1E"/>
    <w:lvl w:ilvl="0" w:tplc="6B68CC10">
      <w:start w:val="1"/>
      <w:numFmt w:val="bullet"/>
      <w:lvlText w:val="•"/>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A690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5A83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B020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6FF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0031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1658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3839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065C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E14322"/>
    <w:multiLevelType w:val="hybridMultilevel"/>
    <w:tmpl w:val="839EB500"/>
    <w:lvl w:ilvl="0" w:tplc="46102D1A">
      <w:start w:val="1"/>
      <w:numFmt w:val="decimal"/>
      <w:lvlText w:val="%1."/>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DCB742">
      <w:start w:val="1"/>
      <w:numFmt w:val="lowerLetter"/>
      <w:lvlText w:val="%2"/>
      <w:lvlJc w:val="left"/>
      <w:pPr>
        <w:ind w:left="1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86BA72">
      <w:start w:val="1"/>
      <w:numFmt w:val="lowerRoman"/>
      <w:lvlText w:val="%3"/>
      <w:lvlJc w:val="left"/>
      <w:pPr>
        <w:ind w:left="2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B6CE0C">
      <w:start w:val="1"/>
      <w:numFmt w:val="decimal"/>
      <w:lvlText w:val="%4"/>
      <w:lvlJc w:val="left"/>
      <w:pPr>
        <w:ind w:left="2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BE53C6">
      <w:start w:val="1"/>
      <w:numFmt w:val="lowerLetter"/>
      <w:lvlText w:val="%5"/>
      <w:lvlJc w:val="left"/>
      <w:pPr>
        <w:ind w:left="3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5A04AC">
      <w:start w:val="1"/>
      <w:numFmt w:val="lowerRoman"/>
      <w:lvlText w:val="%6"/>
      <w:lvlJc w:val="left"/>
      <w:pPr>
        <w:ind w:left="4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ACF1A4">
      <w:start w:val="1"/>
      <w:numFmt w:val="decimal"/>
      <w:lvlText w:val="%7"/>
      <w:lvlJc w:val="left"/>
      <w:pPr>
        <w:ind w:left="5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DCDA2A">
      <w:start w:val="1"/>
      <w:numFmt w:val="lowerLetter"/>
      <w:lvlText w:val="%8"/>
      <w:lvlJc w:val="left"/>
      <w:pPr>
        <w:ind w:left="5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389E4A">
      <w:start w:val="1"/>
      <w:numFmt w:val="lowerRoman"/>
      <w:lvlText w:val="%9"/>
      <w:lvlJc w:val="left"/>
      <w:pPr>
        <w:ind w:left="6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9E6B0A"/>
    <w:multiLevelType w:val="hybridMultilevel"/>
    <w:tmpl w:val="064A93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877247"/>
    <w:multiLevelType w:val="hybridMultilevel"/>
    <w:tmpl w:val="C0B0C068"/>
    <w:lvl w:ilvl="0" w:tplc="EDFC842A">
      <w:start w:val="1"/>
      <w:numFmt w:val="decimal"/>
      <w:lvlText w:val="%1."/>
      <w:lvlJc w:val="left"/>
      <w:pPr>
        <w:ind w:left="10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768C6A4">
      <w:start w:val="1"/>
      <w:numFmt w:val="lowerLetter"/>
      <w:lvlText w:val="%2"/>
      <w:lvlJc w:val="left"/>
      <w:pPr>
        <w:ind w:left="18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E989EB2">
      <w:start w:val="1"/>
      <w:numFmt w:val="lowerRoman"/>
      <w:lvlText w:val="%3"/>
      <w:lvlJc w:val="left"/>
      <w:pPr>
        <w:ind w:left="25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4A61820">
      <w:start w:val="1"/>
      <w:numFmt w:val="decimal"/>
      <w:lvlText w:val="%4"/>
      <w:lvlJc w:val="left"/>
      <w:pPr>
        <w:ind w:left="32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07A04F4">
      <w:start w:val="1"/>
      <w:numFmt w:val="lowerLetter"/>
      <w:lvlText w:val="%5"/>
      <w:lvlJc w:val="left"/>
      <w:pPr>
        <w:ind w:left="3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BECACEE">
      <w:start w:val="1"/>
      <w:numFmt w:val="lowerRoman"/>
      <w:lvlText w:val="%6"/>
      <w:lvlJc w:val="left"/>
      <w:pPr>
        <w:ind w:left="47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DC52DB50">
      <w:start w:val="1"/>
      <w:numFmt w:val="decimal"/>
      <w:lvlText w:val="%7"/>
      <w:lvlJc w:val="left"/>
      <w:pPr>
        <w:ind w:left="54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AB67C9C">
      <w:start w:val="1"/>
      <w:numFmt w:val="lowerLetter"/>
      <w:lvlText w:val="%8"/>
      <w:lvlJc w:val="left"/>
      <w:pPr>
        <w:ind w:left="61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49055DC">
      <w:start w:val="1"/>
      <w:numFmt w:val="lowerRoman"/>
      <w:lvlText w:val="%9"/>
      <w:lvlJc w:val="left"/>
      <w:pPr>
        <w:ind w:left="68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F1D69C5"/>
    <w:multiLevelType w:val="hybridMultilevel"/>
    <w:tmpl w:val="C206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D7055"/>
    <w:multiLevelType w:val="hybridMultilevel"/>
    <w:tmpl w:val="7206EF02"/>
    <w:lvl w:ilvl="0" w:tplc="82C65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5"/>
  </w:num>
  <w:num w:numId="4">
    <w:abstractNumId w:val="18"/>
  </w:num>
  <w:num w:numId="5">
    <w:abstractNumId w:val="4"/>
  </w:num>
  <w:num w:numId="6">
    <w:abstractNumId w:val="5"/>
  </w:num>
  <w:num w:numId="7">
    <w:abstractNumId w:val="12"/>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3"/>
  </w:num>
  <w:num w:numId="13">
    <w:abstractNumId w:val="0"/>
  </w:num>
  <w:num w:numId="14">
    <w:abstractNumId w:val="1"/>
  </w:num>
  <w:num w:numId="15">
    <w:abstractNumId w:val="10"/>
  </w:num>
  <w:num w:numId="16">
    <w:abstractNumId w:val="9"/>
  </w:num>
  <w:num w:numId="17">
    <w:abstractNumId w:val="19"/>
  </w:num>
  <w:num w:numId="18">
    <w:abstractNumId w:val="20"/>
  </w:num>
  <w:num w:numId="19">
    <w:abstractNumId w:val="13"/>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B2"/>
    <w:rsid w:val="00054CAF"/>
    <w:rsid w:val="000657C2"/>
    <w:rsid w:val="000761CD"/>
    <w:rsid w:val="000A25D4"/>
    <w:rsid w:val="000A571C"/>
    <w:rsid w:val="000C1AFF"/>
    <w:rsid w:val="000D443A"/>
    <w:rsid w:val="000E259B"/>
    <w:rsid w:val="001616ED"/>
    <w:rsid w:val="0017081E"/>
    <w:rsid w:val="001818BE"/>
    <w:rsid w:val="001956AF"/>
    <w:rsid w:val="001B490D"/>
    <w:rsid w:val="001B5DEB"/>
    <w:rsid w:val="001D00FD"/>
    <w:rsid w:val="0021197D"/>
    <w:rsid w:val="00225698"/>
    <w:rsid w:val="00234C9F"/>
    <w:rsid w:val="00243F68"/>
    <w:rsid w:val="00297415"/>
    <w:rsid w:val="002E59DB"/>
    <w:rsid w:val="002F7E7F"/>
    <w:rsid w:val="0031702F"/>
    <w:rsid w:val="00343C02"/>
    <w:rsid w:val="003823A9"/>
    <w:rsid w:val="00395880"/>
    <w:rsid w:val="003B2850"/>
    <w:rsid w:val="003D2500"/>
    <w:rsid w:val="003E20E5"/>
    <w:rsid w:val="00404A82"/>
    <w:rsid w:val="00423420"/>
    <w:rsid w:val="00423AFE"/>
    <w:rsid w:val="004271FC"/>
    <w:rsid w:val="00431566"/>
    <w:rsid w:val="004826DC"/>
    <w:rsid w:val="0049003A"/>
    <w:rsid w:val="004C3945"/>
    <w:rsid w:val="00531BD1"/>
    <w:rsid w:val="005A33F6"/>
    <w:rsid w:val="005C4051"/>
    <w:rsid w:val="006029E4"/>
    <w:rsid w:val="0063468A"/>
    <w:rsid w:val="006B3653"/>
    <w:rsid w:val="006C70BA"/>
    <w:rsid w:val="006D5B46"/>
    <w:rsid w:val="006E023C"/>
    <w:rsid w:val="00702E57"/>
    <w:rsid w:val="00736910"/>
    <w:rsid w:val="007E0BF4"/>
    <w:rsid w:val="007E1CDC"/>
    <w:rsid w:val="00806588"/>
    <w:rsid w:val="008210A0"/>
    <w:rsid w:val="008425B5"/>
    <w:rsid w:val="00882F15"/>
    <w:rsid w:val="008C5893"/>
    <w:rsid w:val="008D44A7"/>
    <w:rsid w:val="00922269"/>
    <w:rsid w:val="00936D76"/>
    <w:rsid w:val="00937055"/>
    <w:rsid w:val="0095246A"/>
    <w:rsid w:val="00977931"/>
    <w:rsid w:val="00994ED5"/>
    <w:rsid w:val="009B4E1F"/>
    <w:rsid w:val="009D5C1A"/>
    <w:rsid w:val="009F68A8"/>
    <w:rsid w:val="00A134DB"/>
    <w:rsid w:val="00A20843"/>
    <w:rsid w:val="00A35131"/>
    <w:rsid w:val="00A430B7"/>
    <w:rsid w:val="00A46D4A"/>
    <w:rsid w:val="00A6562A"/>
    <w:rsid w:val="00AC132A"/>
    <w:rsid w:val="00B036A1"/>
    <w:rsid w:val="00B274E5"/>
    <w:rsid w:val="00B9327A"/>
    <w:rsid w:val="00BD7BB9"/>
    <w:rsid w:val="00BE63CD"/>
    <w:rsid w:val="00BF393D"/>
    <w:rsid w:val="00C03146"/>
    <w:rsid w:val="00C155BC"/>
    <w:rsid w:val="00C16314"/>
    <w:rsid w:val="00C45F66"/>
    <w:rsid w:val="00C8511D"/>
    <w:rsid w:val="00CD5131"/>
    <w:rsid w:val="00CF7281"/>
    <w:rsid w:val="00D50EBD"/>
    <w:rsid w:val="00D84AB3"/>
    <w:rsid w:val="00DD05B2"/>
    <w:rsid w:val="00E156DA"/>
    <w:rsid w:val="00E27198"/>
    <w:rsid w:val="00E47CFF"/>
    <w:rsid w:val="00E678C7"/>
    <w:rsid w:val="00E80188"/>
    <w:rsid w:val="00EC171D"/>
    <w:rsid w:val="00EE70CD"/>
    <w:rsid w:val="00F06B60"/>
    <w:rsid w:val="00F471DA"/>
    <w:rsid w:val="00F76CAD"/>
    <w:rsid w:val="00FD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FB67D"/>
  <w15:docId w15:val="{8F2F8A6A-F860-4B16-AE68-6905A469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3"/>
      <w:ind w:left="3709" w:right="1688" w:hanging="10"/>
      <w:outlineLvl w:val="0"/>
    </w:pPr>
    <w:rPr>
      <w:rFonts w:ascii="Cambria" w:eastAsia="Cambria" w:hAnsi="Cambria" w:cs="Cambria"/>
      <w:b/>
      <w:color w:val="000000"/>
      <w:sz w:val="24"/>
    </w:rPr>
  </w:style>
  <w:style w:type="paragraph" w:styleId="Heading3">
    <w:name w:val="heading 3"/>
    <w:basedOn w:val="Normal"/>
    <w:next w:val="Normal"/>
    <w:link w:val="Heading3Char"/>
    <w:uiPriority w:val="9"/>
    <w:semiHidden/>
    <w:unhideWhenUsed/>
    <w:qFormat/>
    <w:rsid w:val="00BD7B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D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C1A"/>
    <w:rPr>
      <w:rFonts w:ascii="Calibri" w:eastAsia="Calibri" w:hAnsi="Calibri" w:cs="Calibri"/>
      <w:color w:val="000000"/>
    </w:rPr>
  </w:style>
  <w:style w:type="paragraph" w:styleId="ListParagraph">
    <w:name w:val="List Paragraph"/>
    <w:basedOn w:val="Normal"/>
    <w:uiPriority w:val="34"/>
    <w:qFormat/>
    <w:rsid w:val="00423AFE"/>
    <w:pPr>
      <w:ind w:left="720"/>
      <w:contextualSpacing/>
    </w:pPr>
  </w:style>
  <w:style w:type="character" w:customStyle="1" w:styleId="Heading3Char">
    <w:name w:val="Heading 3 Char"/>
    <w:basedOn w:val="DefaultParagraphFont"/>
    <w:link w:val="Heading3"/>
    <w:uiPriority w:val="9"/>
    <w:semiHidden/>
    <w:rsid w:val="00BD7BB9"/>
    <w:rPr>
      <w:rFonts w:asciiTheme="majorHAnsi" w:eastAsiaTheme="majorEastAsia" w:hAnsiTheme="majorHAnsi" w:cstheme="majorBidi"/>
      <w:color w:val="1F3763" w:themeColor="accent1" w:themeShade="7F"/>
      <w:sz w:val="24"/>
      <w:szCs w:val="24"/>
    </w:rPr>
  </w:style>
  <w:style w:type="paragraph" w:customStyle="1" w:styleId="p1">
    <w:name w:val="p1"/>
    <w:basedOn w:val="Normal"/>
    <w:rsid w:val="00BD7BB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BD7BB9"/>
    <w:rPr>
      <w:color w:val="0000FF"/>
      <w:u w:val="single"/>
    </w:rPr>
  </w:style>
  <w:style w:type="paragraph" w:customStyle="1" w:styleId="p2">
    <w:name w:val="p2"/>
    <w:basedOn w:val="Normal"/>
    <w:rsid w:val="00BD7BB9"/>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0D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Hindmarch</dc:creator>
  <cp:keywords/>
  <cp:lastModifiedBy>Deanna C. Walter</cp:lastModifiedBy>
  <cp:revision>3</cp:revision>
  <dcterms:created xsi:type="dcterms:W3CDTF">2024-02-07T21:26:00Z</dcterms:created>
  <dcterms:modified xsi:type="dcterms:W3CDTF">2024-02-07T21:39:00Z</dcterms:modified>
</cp:coreProperties>
</file>