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3127" w:rsidRPr="00E4262C" w:rsidRDefault="008E2D9C" w:rsidP="00E4262C">
      <w:pPr>
        <w:rPr>
          <w:b/>
        </w:rPr>
      </w:pPr>
      <w:bookmarkStart w:id="0" w:name="_GoBack"/>
      <w:bookmarkEnd w:id="0"/>
      <w:r w:rsidRPr="00E4262C">
        <w:rPr>
          <w:b/>
        </w:rPr>
        <w:t xml:space="preserve">Stemilt-Squilchuck </w:t>
      </w:r>
      <w:r w:rsidR="00EE1B08" w:rsidRPr="00E4262C">
        <w:rPr>
          <w:b/>
        </w:rPr>
        <w:t xml:space="preserve">Recreation Committee </w:t>
      </w:r>
      <w:r w:rsidRPr="00E4262C">
        <w:rPr>
          <w:b/>
        </w:rPr>
        <w:t>Charter</w:t>
      </w:r>
    </w:p>
    <w:p w:rsidR="008E2D9C" w:rsidRDefault="008E2D9C" w:rsidP="00A50D61">
      <w:pPr>
        <w:spacing w:after="0" w:line="240" w:lineRule="auto"/>
      </w:pPr>
      <w:r w:rsidRPr="008E2D9C">
        <w:rPr>
          <w:b/>
        </w:rPr>
        <w:t>Vision:</w:t>
      </w:r>
      <w:r>
        <w:t xml:space="preserve"> </w:t>
      </w:r>
      <w:r w:rsidRPr="008E2D9C">
        <w:t>Establish sustainable recreation opportunities in the Stemilt-Squilchuck Basin through a community based planning process that embraces community values, protection of water and wildlife resources, and collaboration with all stakeholders.</w:t>
      </w:r>
    </w:p>
    <w:p w:rsidR="00A50D61" w:rsidRDefault="00A50D61" w:rsidP="00A50D61">
      <w:pPr>
        <w:spacing w:after="0" w:line="240" w:lineRule="auto"/>
      </w:pPr>
    </w:p>
    <w:p w:rsidR="00A50D61" w:rsidRPr="00A50D61" w:rsidRDefault="00A50D61" w:rsidP="00A50D61">
      <w:pPr>
        <w:spacing w:after="0" w:line="240" w:lineRule="auto"/>
        <w:rPr>
          <w:b/>
        </w:rPr>
      </w:pPr>
      <w:r w:rsidRPr="00A50D61">
        <w:rPr>
          <w:b/>
        </w:rPr>
        <w:t>Lead Agency</w:t>
      </w:r>
    </w:p>
    <w:p w:rsidR="00A50D61" w:rsidRDefault="00A50D61" w:rsidP="00A50D61">
      <w:pPr>
        <w:spacing w:after="0" w:line="240" w:lineRule="auto"/>
      </w:pPr>
      <w:r>
        <w:t xml:space="preserve">Chelan County Natural Resources Department is the lead agency coordinating the recreation planning process. </w:t>
      </w:r>
    </w:p>
    <w:p w:rsidR="00AF6D8F" w:rsidRDefault="00AF6D8F" w:rsidP="00A50D61">
      <w:pPr>
        <w:spacing w:after="0" w:line="240" w:lineRule="auto"/>
        <w:rPr>
          <w:i/>
        </w:rPr>
      </w:pPr>
    </w:p>
    <w:p w:rsidR="00A50D61" w:rsidRPr="003B77C7" w:rsidRDefault="00A50D61" w:rsidP="00A50D61">
      <w:pPr>
        <w:spacing w:after="0" w:line="240" w:lineRule="auto"/>
      </w:pPr>
      <w:r w:rsidRPr="00A50D61">
        <w:rPr>
          <w:i/>
        </w:rPr>
        <w:t>Technical Assistance</w:t>
      </w:r>
      <w:r>
        <w:t xml:space="preserve">:  The National Park Service’s Rivers, Trails, and Conservation Assistance Program is providing technical assistance to Chelan County and its partners. </w:t>
      </w:r>
    </w:p>
    <w:p w:rsidR="00A50D61" w:rsidRDefault="00A50D61" w:rsidP="00A50D61">
      <w:pPr>
        <w:spacing w:after="0" w:line="240" w:lineRule="auto"/>
        <w:rPr>
          <w:b/>
        </w:rPr>
      </w:pPr>
    </w:p>
    <w:p w:rsidR="00A50D61" w:rsidRDefault="00A50D61" w:rsidP="00A50D61">
      <w:pPr>
        <w:spacing w:after="0" w:line="240" w:lineRule="auto"/>
      </w:pPr>
      <w:r>
        <w:rPr>
          <w:b/>
        </w:rPr>
        <w:t xml:space="preserve">Recreation Committee </w:t>
      </w:r>
      <w:r w:rsidR="00EE1B08" w:rsidRPr="00361924">
        <w:rPr>
          <w:b/>
        </w:rPr>
        <w:t>Role:</w:t>
      </w:r>
      <w:r w:rsidR="00EE1B08">
        <w:t xml:space="preserve">  </w:t>
      </w:r>
      <w:r w:rsidR="00361924">
        <w:t>The recreation committee has been formed to help guide and advise Chelan County, Stemilt Partnership,</w:t>
      </w:r>
      <w:r w:rsidR="00AD7EA5">
        <w:t xml:space="preserve"> </w:t>
      </w:r>
      <w:r w:rsidR="00361924">
        <w:t xml:space="preserve">and land managers on the development of the Stemilt-Squilchuck Recreation Plan. The role of the recreation committee is to represent the community and its varied interests groups during the planning process.  </w:t>
      </w:r>
      <w:r w:rsidR="00301E8E">
        <w:t xml:space="preserve">The recreation committee members will have the opportunity to participate in and provide input </w:t>
      </w:r>
      <w:r w:rsidR="000B3004">
        <w:t>throughout the</w:t>
      </w:r>
      <w:r w:rsidR="00301E8E">
        <w:t xml:space="preserve"> planning process prior to a broader public review. </w:t>
      </w:r>
      <w:r w:rsidR="000B3004">
        <w:t xml:space="preserve"> </w:t>
      </w:r>
    </w:p>
    <w:p w:rsidR="000B3004" w:rsidRDefault="000B3004" w:rsidP="00A50D61">
      <w:pPr>
        <w:spacing w:after="0" w:line="240" w:lineRule="auto"/>
      </w:pPr>
    </w:p>
    <w:p w:rsidR="000B3004" w:rsidRDefault="000B3004" w:rsidP="00A50D61">
      <w:pPr>
        <w:spacing w:after="0" w:line="240" w:lineRule="auto"/>
        <w:rPr>
          <w:b/>
        </w:rPr>
      </w:pPr>
      <w:r>
        <w:t>The recreation committee’s responsibilities are:</w:t>
      </w:r>
    </w:p>
    <w:p w:rsidR="00361924" w:rsidRDefault="00361924" w:rsidP="00A50D61">
      <w:pPr>
        <w:pStyle w:val="ListParagraph"/>
        <w:numPr>
          <w:ilvl w:val="0"/>
          <w:numId w:val="2"/>
        </w:numPr>
        <w:spacing w:after="0" w:line="240" w:lineRule="auto"/>
      </w:pPr>
      <w:r>
        <w:t xml:space="preserve">Attend </w:t>
      </w:r>
      <w:r w:rsidR="00AC6443">
        <w:t>approximately</w:t>
      </w:r>
      <w:r>
        <w:t xml:space="preserve"> </w:t>
      </w:r>
      <w:r w:rsidR="00AC6443">
        <w:t xml:space="preserve">5 </w:t>
      </w:r>
      <w:r>
        <w:t>to 7 meetings (3 hours e</w:t>
      </w:r>
      <w:r w:rsidR="000B3004">
        <w:t>ach) over the next 15-18 months (Spring 2017 to Summer/Fall 2018)</w:t>
      </w:r>
      <w:r>
        <w:t xml:space="preserve">  </w:t>
      </w:r>
      <w:r w:rsidR="00AC6443">
        <w:t>These meetings will be to review and comment on draft information and to participate in discussions and brainstorming session designed to incorporate their thinking into the process.</w:t>
      </w:r>
      <w:r w:rsidR="00873AB4">
        <w:t xml:space="preserve"> In addition, it is likely that two or more public events will occur during the planning process with which committee members will be </w:t>
      </w:r>
      <w:r w:rsidR="00A51FD6">
        <w:t xml:space="preserve">invited </w:t>
      </w:r>
      <w:r w:rsidR="00873AB4">
        <w:t>to participate in.</w:t>
      </w:r>
    </w:p>
    <w:p w:rsidR="00301E8E" w:rsidRDefault="00AC6443" w:rsidP="00A50D61">
      <w:pPr>
        <w:pStyle w:val="ListParagraph"/>
        <w:numPr>
          <w:ilvl w:val="0"/>
          <w:numId w:val="2"/>
        </w:numPr>
        <w:spacing w:after="0" w:line="240" w:lineRule="auto"/>
      </w:pPr>
      <w:r>
        <w:t xml:space="preserve">Provide support, expertise, </w:t>
      </w:r>
      <w:r w:rsidR="00301E8E">
        <w:t xml:space="preserve">and </w:t>
      </w:r>
      <w:r>
        <w:t xml:space="preserve">direction </w:t>
      </w:r>
      <w:r w:rsidR="00301E8E">
        <w:t>on all elements of the planning process from start to finish</w:t>
      </w:r>
      <w:r w:rsidR="007A27A8">
        <w:t xml:space="preserve"> (i.e. </w:t>
      </w:r>
      <w:r w:rsidR="00301E8E">
        <w:t xml:space="preserve">outreach strategy, </w:t>
      </w:r>
      <w:r w:rsidR="007A27A8">
        <w:t>desired conditions, recreation and resource inventory</w:t>
      </w:r>
      <w:r w:rsidR="00301E8E">
        <w:t xml:space="preserve">, </w:t>
      </w:r>
      <w:r w:rsidR="007A27A8">
        <w:t xml:space="preserve">recreation plan concepts, draft plan, monitoring strategy). </w:t>
      </w:r>
      <w:r w:rsidR="00A51FD6">
        <w:t xml:space="preserve">Committee members will participate fully in the process and share their ideas and concerns early and often.  Committee members will seek to work collaboratively with other members to reach consensus. </w:t>
      </w:r>
    </w:p>
    <w:p w:rsidR="00AC6443" w:rsidRDefault="00AC6443" w:rsidP="00A50D61">
      <w:pPr>
        <w:pStyle w:val="ListParagraph"/>
        <w:numPr>
          <w:ilvl w:val="0"/>
          <w:numId w:val="2"/>
        </w:numPr>
        <w:spacing w:after="0" w:line="240" w:lineRule="auto"/>
      </w:pPr>
      <w:r>
        <w:t xml:space="preserve">Serve as a liaison to their respective agency, </w:t>
      </w:r>
      <w:r w:rsidR="000E6D24">
        <w:t>nonprofit</w:t>
      </w:r>
      <w:r>
        <w:t xml:space="preserve"> group, </w:t>
      </w:r>
      <w:r w:rsidR="000E6D24">
        <w:t xml:space="preserve">recreation user group, </w:t>
      </w:r>
      <w:r>
        <w:t>partnership team, or company. As a liaison, the committee member will bring input into the process from their larger constituency group as well as share the results of the recreation planning process with their recreation user group, partnership group, agency leadership, or company leadership.  This is critical role and vital to the success of the plan.</w:t>
      </w:r>
    </w:p>
    <w:p w:rsidR="007A27A8" w:rsidRDefault="007A27A8" w:rsidP="00A50D61">
      <w:pPr>
        <w:pStyle w:val="ListParagraph"/>
        <w:spacing w:after="0" w:line="240" w:lineRule="auto"/>
      </w:pPr>
    </w:p>
    <w:p w:rsidR="00EE1B08" w:rsidRPr="00A50D61" w:rsidRDefault="00AF6D8F" w:rsidP="00C43DD9">
      <w:pPr>
        <w:spacing w:after="0" w:line="240" w:lineRule="auto"/>
        <w:rPr>
          <w:b/>
        </w:rPr>
      </w:pPr>
      <w:r w:rsidRPr="00A50D61">
        <w:rPr>
          <w:b/>
        </w:rPr>
        <w:t>Decision-making</w:t>
      </w:r>
      <w:r w:rsidR="00EE1B08" w:rsidRPr="00A50D61">
        <w:rPr>
          <w:b/>
        </w:rPr>
        <w:t xml:space="preserve"> Process</w:t>
      </w:r>
      <w:r w:rsidR="00A50D61" w:rsidRPr="00A50D61">
        <w:rPr>
          <w:b/>
        </w:rPr>
        <w:t>:</w:t>
      </w:r>
    </w:p>
    <w:p w:rsidR="00A50D61" w:rsidRDefault="00A50D61" w:rsidP="00C43DD9">
      <w:pPr>
        <w:pStyle w:val="ListParagraph"/>
        <w:numPr>
          <w:ilvl w:val="0"/>
          <w:numId w:val="1"/>
        </w:numPr>
        <w:spacing w:after="0" w:line="240" w:lineRule="auto"/>
      </w:pPr>
      <w:r>
        <w:t>The recreation committee</w:t>
      </w:r>
      <w:r w:rsidR="00A51FD6">
        <w:t xml:space="preserve"> will make </w:t>
      </w:r>
      <w:r>
        <w:t xml:space="preserve">recommendations to the Stemilt Partnership. </w:t>
      </w:r>
    </w:p>
    <w:p w:rsidR="00A50D61" w:rsidRDefault="00A50D61" w:rsidP="00C43DD9">
      <w:pPr>
        <w:pStyle w:val="ListParagraph"/>
        <w:numPr>
          <w:ilvl w:val="0"/>
          <w:numId w:val="1"/>
        </w:numPr>
        <w:spacing w:after="0" w:line="240" w:lineRule="auto"/>
      </w:pPr>
      <w:r>
        <w:t xml:space="preserve">The recreation committee </w:t>
      </w:r>
      <w:r w:rsidR="000E6D24">
        <w:t>will seek</w:t>
      </w:r>
      <w:r>
        <w:t xml:space="preserve"> to make decisions by consensus, if consensus can’t be reached by all, then they would first seek to modify the proposals to reach consensus.  If consensus could still not be reached, the recreation committee would describe the different perspectives and present this to the Stemilt Partnership. </w:t>
      </w:r>
    </w:p>
    <w:p w:rsidR="00A50D61" w:rsidRDefault="00A50D61" w:rsidP="00C43DD9">
      <w:pPr>
        <w:pStyle w:val="ListParagraph"/>
        <w:numPr>
          <w:ilvl w:val="0"/>
          <w:numId w:val="1"/>
        </w:numPr>
        <w:spacing w:after="0" w:line="240" w:lineRule="auto"/>
      </w:pPr>
      <w:r>
        <w:t xml:space="preserve">The Stemilt Partnership </w:t>
      </w:r>
      <w:r w:rsidR="000E6D24">
        <w:t xml:space="preserve">will </w:t>
      </w:r>
      <w:r>
        <w:t xml:space="preserve">consider this input and working by consensus vote as described in their operating procedures </w:t>
      </w:r>
      <w:r w:rsidR="00A51FD6">
        <w:t>will make</w:t>
      </w:r>
      <w:r>
        <w:t xml:space="preserve"> final </w:t>
      </w:r>
      <w:r w:rsidR="00A51FD6">
        <w:t>recommendations</w:t>
      </w:r>
      <w:r>
        <w:t xml:space="preserve"> to the designated land manager/owner. </w:t>
      </w:r>
    </w:p>
    <w:p w:rsidR="00A50D61" w:rsidRDefault="00A50D61" w:rsidP="00C43DD9">
      <w:pPr>
        <w:pStyle w:val="ListParagraph"/>
        <w:numPr>
          <w:ilvl w:val="0"/>
          <w:numId w:val="1"/>
        </w:numPr>
        <w:spacing w:after="0" w:line="240" w:lineRule="auto"/>
      </w:pPr>
      <w:r>
        <w:t xml:space="preserve">The ultimate decision lies with the land manager. Any recommendations approved by the land manager would be incorporated into the plan.  </w:t>
      </w:r>
    </w:p>
    <w:p w:rsidR="00A50D61" w:rsidRPr="00FC1A77" w:rsidRDefault="00A50D61" w:rsidP="00A50D61">
      <w:pPr>
        <w:rPr>
          <w:b/>
          <w:sz w:val="24"/>
          <w:szCs w:val="24"/>
        </w:rPr>
      </w:pPr>
      <w:r w:rsidRPr="00006D6D">
        <w:rPr>
          <w:noProof/>
        </w:rPr>
        <w:lastRenderedPageBreak/>
        <mc:AlternateContent>
          <mc:Choice Requires="wps">
            <w:drawing>
              <wp:anchor distT="0" distB="0" distL="114300" distR="114300" simplePos="0" relativeHeight="251663360" behindDoc="0" locked="0" layoutInCell="1" allowOverlap="1" wp14:anchorId="16527985" wp14:editId="750CA600">
                <wp:simplePos x="0" y="0"/>
                <wp:positionH relativeFrom="column">
                  <wp:posOffset>3482340</wp:posOffset>
                </wp:positionH>
                <wp:positionV relativeFrom="paragraph">
                  <wp:posOffset>316865</wp:posOffset>
                </wp:positionV>
                <wp:extent cx="1021080" cy="1714500"/>
                <wp:effectExtent l="0" t="0" r="26670" b="19050"/>
                <wp:wrapNone/>
                <wp:docPr id="4" name="Flowchart: Alternate Process 4"/>
                <wp:cNvGraphicFramePr/>
                <a:graphic xmlns:a="http://schemas.openxmlformats.org/drawingml/2006/main">
                  <a:graphicData uri="http://schemas.microsoft.com/office/word/2010/wordprocessingShape">
                    <wps:wsp>
                      <wps:cNvSpPr/>
                      <wps:spPr>
                        <a:xfrm>
                          <a:off x="0" y="0"/>
                          <a:ext cx="1021080" cy="171450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A50D61" w:rsidRDefault="00A50D61" w:rsidP="00A50D61">
                            <w:pPr>
                              <w:jc w:val="center"/>
                            </w:pPr>
                            <w:r>
                              <w:rPr>
                                <w:color w:val="FFFFFF" w:themeColor="background1"/>
                              </w:rPr>
                              <w:t>Land Manager</w:t>
                            </w:r>
                          </w:p>
                          <w:p w:rsidR="00A50D61" w:rsidRDefault="00A50D61" w:rsidP="00A50D61">
                            <w:pPr>
                              <w:jc w:val="center"/>
                            </w:pPr>
                            <w:r>
                              <w:rPr>
                                <w:color w:val="FFFFFF" w:themeColor="background1"/>
                              </w:rPr>
                              <w:t>Final approval for components on their land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6" type="#_x0000_t176" style="position:absolute;margin-left:274.2pt;margin-top:24.95pt;width:80.4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" fillcolor="#4f81bd" strokecolor="#385d8a" strokeweight="2pt">
                <v:textbox>
                  <w:txbxContent>
                    <w:p w:rsidR="00A50D61" w:rsidRDefault="00A50D61" w:rsidP="00A50D61">
                      <w:pPr>
                        <w:jc w:val="center"/>
                      </w:pPr>
                      <w:r>
                        <w:rPr>
                          <w:color w:val="FFFFFF" w:themeColor="background1"/>
                        </w:rPr>
                        <w:t>Land Manager</w:t>
                      </w:r>
                    </w:p>
                    <w:p w:rsidR="00A50D61" w:rsidRDefault="00A50D61" w:rsidP="00A50D61">
                      <w:pPr>
                        <w:jc w:val="center"/>
                      </w:pPr>
                      <w:r>
                        <w:rPr>
                          <w:color w:val="FFFFFF" w:themeColor="background1"/>
                        </w:rPr>
                        <w:t>Final approval for components on their land</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0149412B" wp14:editId="7255C923">
                <wp:simplePos x="0" y="0"/>
                <wp:positionH relativeFrom="column">
                  <wp:posOffset>4991100</wp:posOffset>
                </wp:positionH>
                <wp:positionV relativeFrom="paragraph">
                  <wp:posOffset>314960</wp:posOffset>
                </wp:positionV>
                <wp:extent cx="1066800" cy="1691640"/>
                <wp:effectExtent l="0" t="0" r="19050" b="22860"/>
                <wp:wrapNone/>
                <wp:docPr id="7" name="Flowchart: Alternate Process 7"/>
                <wp:cNvGraphicFramePr/>
                <a:graphic xmlns:a="http://schemas.openxmlformats.org/drawingml/2006/main">
                  <a:graphicData uri="http://schemas.microsoft.com/office/word/2010/wordprocessingShape">
                    <wps:wsp>
                      <wps:cNvSpPr/>
                      <wps:spPr>
                        <a:xfrm>
                          <a:off x="0" y="0"/>
                          <a:ext cx="1066800" cy="1691640"/>
                        </a:xfrm>
                        <a:prstGeom prst="flowChartAlternateProcess">
                          <a:avLst/>
                        </a:prstGeom>
                        <a:solidFill>
                          <a:srgbClr val="4F81BD"/>
                        </a:solidFill>
                        <a:ln w="25400" cap="flat" cmpd="sng" algn="ctr">
                          <a:solidFill>
                            <a:srgbClr val="4F81BD">
                              <a:shade val="50000"/>
                            </a:srgbClr>
                          </a:solidFill>
                          <a:prstDash val="solid"/>
                        </a:ln>
                        <a:effectLst/>
                      </wps:spPr>
                      <wps:txbx>
                        <w:txbxContent>
                          <w:p w:rsidR="00A50D61" w:rsidRPr="00FC1A77" w:rsidRDefault="00A50D61" w:rsidP="00A50D61">
                            <w:pPr>
                              <w:jc w:val="center"/>
                              <w:rPr>
                                <w:color w:val="FFFFFF" w:themeColor="background1"/>
                              </w:rPr>
                            </w:pPr>
                            <w:r w:rsidRPr="00FC1A77">
                              <w:rPr>
                                <w:color w:val="FFFFFF" w:themeColor="background1"/>
                              </w:rPr>
                              <w:t>Stemilt-Squilchuck Recreation Plan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7" o:spid="_x0000_s1027" type="#_x0000_t176" style="position:absolute;margin-left:393pt;margin-top:24.8pt;width:84pt;height:133.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" fillcolor="#4f81bd" strokecolor="#385d8a" strokeweight="2pt">
                <v:textbox>
                  <w:txbxContent>
                    <w:p w:rsidR="00A50D61" w:rsidRPr="00FC1A77" w:rsidRDefault="00A50D61" w:rsidP="00A50D61">
                      <w:pPr>
                        <w:jc w:val="center"/>
                        <w:rPr>
                          <w:color w:val="FFFFFF" w:themeColor="background1"/>
                        </w:rPr>
                      </w:pPr>
                      <w:proofErr w:type="spellStart"/>
                      <w:r w:rsidRPr="00FC1A77">
                        <w:rPr>
                          <w:color w:val="FFFFFF" w:themeColor="background1"/>
                        </w:rPr>
                        <w:t>Stemilt-Squilchuck</w:t>
                      </w:r>
                      <w:proofErr w:type="spellEnd"/>
                      <w:r w:rsidRPr="00FC1A77">
                        <w:rPr>
                          <w:color w:val="FFFFFF" w:themeColor="background1"/>
                        </w:rPr>
                        <w:t xml:space="preserve"> Recreation Plan</w:t>
                      </w:r>
                    </w:p>
                  </w:txbxContent>
                </v:textbox>
              </v:shape>
            </w:pict>
          </mc:Fallback>
        </mc:AlternateContent>
      </w:r>
    </w:p>
    <w:p w:rsidR="00A50D61" w:rsidRDefault="00A50D61" w:rsidP="00A50D61">
      <w:r>
        <w:rPr>
          <w:noProof/>
        </w:rPr>
        <mc:AlternateContent>
          <mc:Choice Requires="wps">
            <w:drawing>
              <wp:anchor distT="0" distB="0" distL="114300" distR="114300" simplePos="0" relativeHeight="251660288" behindDoc="0" locked="0" layoutInCell="1" allowOverlap="1" wp14:anchorId="2E949797" wp14:editId="15884104">
                <wp:simplePos x="0" y="0"/>
                <wp:positionH relativeFrom="column">
                  <wp:posOffset>1882140</wp:posOffset>
                </wp:positionH>
                <wp:positionV relativeFrom="paragraph">
                  <wp:posOffset>-635</wp:posOffset>
                </wp:positionV>
                <wp:extent cx="1165860" cy="1752600"/>
                <wp:effectExtent l="0" t="0" r="15240" b="19050"/>
                <wp:wrapNone/>
                <wp:docPr id="3" name="Flowchart: Alternate Process 3"/>
                <wp:cNvGraphicFramePr/>
                <a:graphic xmlns:a="http://schemas.openxmlformats.org/drawingml/2006/main">
                  <a:graphicData uri="http://schemas.microsoft.com/office/word/2010/wordprocessingShape">
                    <wps:wsp>
                      <wps:cNvSpPr/>
                      <wps:spPr>
                        <a:xfrm>
                          <a:off x="0" y="0"/>
                          <a:ext cx="1165860" cy="175260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0D61" w:rsidRDefault="00A50D61" w:rsidP="00A50D61">
                            <w:pPr>
                              <w:jc w:val="center"/>
                            </w:pPr>
                            <w:r>
                              <w:t xml:space="preserve">Stemilt Partnership </w:t>
                            </w:r>
                          </w:p>
                          <w:p w:rsidR="00A50D61" w:rsidRDefault="00A50D61" w:rsidP="00A50D61">
                            <w:pPr>
                              <w:jc w:val="center"/>
                            </w:pPr>
                            <w:r w:rsidRPr="00FC1A77">
                              <w:rPr>
                                <w:color w:val="FFFFFF" w:themeColor="background1"/>
                              </w:rPr>
                              <w:t>Approve by consensus</w:t>
                            </w:r>
                            <w:r>
                              <w:rPr>
                                <w:color w:val="FFFFFF" w:themeColor="background1"/>
                              </w:rPr>
                              <w:t xml:space="preserve"> vote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Flowchart: Alternate Process 3" o:spid="_x0000_s1028" type="#_x0000_t176" style="position:absolute;margin-left:148.2pt;margin-top:-.05pt;width:91.8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" fillcolor="#4f81bd [3204]" strokecolor="#243f60 [1604]" strokeweight="2pt">
                <v:textbox>
                  <w:txbxContent>
                    <w:p w:rsidR="00A50D61" w:rsidRDefault="00A50D61" w:rsidP="00A50D61">
                      <w:pPr>
                        <w:jc w:val="center"/>
                      </w:pPr>
                      <w:proofErr w:type="spellStart"/>
                      <w:r>
                        <w:t>Stemilt</w:t>
                      </w:r>
                      <w:proofErr w:type="spellEnd"/>
                      <w:r>
                        <w:t xml:space="preserve"> Partnership </w:t>
                      </w:r>
                    </w:p>
                    <w:p w:rsidR="00A50D61" w:rsidRDefault="00A50D61" w:rsidP="00A50D61">
                      <w:pPr>
                        <w:jc w:val="center"/>
                      </w:pPr>
                      <w:r w:rsidRPr="00FC1A77">
                        <w:rPr>
                          <w:color w:val="FFFFFF" w:themeColor="background1"/>
                        </w:rPr>
                        <w:t>Approve by consensus</w:t>
                      </w:r>
                      <w:r>
                        <w:rPr>
                          <w:color w:val="FFFFFF" w:themeColor="background1"/>
                        </w:rPr>
                        <w:t xml:space="preserve"> vote</w:t>
                      </w:r>
                    </w:p>
                  </w:txbxContent>
                </v:textbox>
              </v:shape>
            </w:pict>
          </mc:Fallback>
        </mc:AlternateContent>
      </w:r>
      <w:r>
        <w:rPr>
          <w:b/>
          <w:noProof/>
          <w:sz w:val="24"/>
          <w:szCs w:val="24"/>
        </w:rPr>
        <mc:AlternateContent>
          <mc:Choice Requires="wps">
            <w:drawing>
              <wp:anchor distT="0" distB="0" distL="114300" distR="114300" simplePos="0" relativeHeight="251659264" behindDoc="0" locked="0" layoutInCell="1" allowOverlap="1" wp14:anchorId="27330308" wp14:editId="6B0815CE">
                <wp:simplePos x="0" y="0"/>
                <wp:positionH relativeFrom="column">
                  <wp:posOffset>1409700</wp:posOffset>
                </wp:positionH>
                <wp:positionV relativeFrom="paragraph">
                  <wp:posOffset>743585</wp:posOffset>
                </wp:positionV>
                <wp:extent cx="266700" cy="0"/>
                <wp:effectExtent l="0" t="76200" r="19050" b="114300"/>
                <wp:wrapNone/>
                <wp:docPr id="2" name="Straight Arrow Connector 2"/>
                <wp:cNvGraphicFramePr/>
                <a:graphic xmlns:a="http://schemas.openxmlformats.org/drawingml/2006/main">
                  <a:graphicData uri="http://schemas.microsoft.com/office/word/2010/wordprocessingShape">
                    <wps:wsp>
                      <wps:cNvCnPr/>
                      <wps:spPr>
                        <a:xfrm>
                          <a:off x="0" y="0"/>
                          <a:ext cx="266700" cy="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111pt;margin-top:58.55pt;width:21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" strokecolor="#4579b8 [3044]">
                <v:stroke endarrow="open"/>
              </v:shape>
            </w:pict>
          </mc:Fallback>
        </mc:AlternateContent>
      </w:r>
      <w:r>
        <w:rPr>
          <w:b/>
          <w:noProof/>
          <w:sz w:val="24"/>
          <w:szCs w:val="24"/>
        </w:rPr>
        <mc:AlternateContent>
          <mc:Choice Requires="wps">
            <w:drawing>
              <wp:anchor distT="0" distB="0" distL="114300" distR="114300" simplePos="0" relativeHeight="251664384" behindDoc="0" locked="0" layoutInCell="1" allowOverlap="1" wp14:anchorId="3039801D" wp14:editId="28F4B12D">
                <wp:simplePos x="0" y="0"/>
                <wp:positionH relativeFrom="column">
                  <wp:posOffset>3086100</wp:posOffset>
                </wp:positionH>
                <wp:positionV relativeFrom="paragraph">
                  <wp:posOffset>699770</wp:posOffset>
                </wp:positionV>
                <wp:extent cx="281940" cy="0"/>
                <wp:effectExtent l="0" t="76200" r="22860" b="114300"/>
                <wp:wrapNone/>
                <wp:docPr id="38" name="Straight Arrow Connector 38"/>
                <wp:cNvGraphicFramePr/>
                <a:graphic xmlns:a="http://schemas.openxmlformats.org/drawingml/2006/main">
                  <a:graphicData uri="http://schemas.microsoft.com/office/word/2010/wordprocessingShape">
                    <wps:wsp>
                      <wps:cNvCnPr/>
                      <wps:spPr>
                        <a:xfrm>
                          <a:off x="0" y="0"/>
                          <a:ext cx="28194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8" o:spid="_x0000_s1026" type="#_x0000_t32" style="position:absolute;margin-left:243pt;margin-top:55.1pt;width:22.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" strokecolor="#4a7ebb">
                <v:stroke endarrow="open"/>
              </v:shape>
            </w:pict>
          </mc:Fallback>
        </mc:AlternateContent>
      </w:r>
      <w:r>
        <w:rPr>
          <w:b/>
          <w:noProof/>
          <w:sz w:val="24"/>
          <w:szCs w:val="24"/>
        </w:rPr>
        <mc:AlternateContent>
          <mc:Choice Requires="wps">
            <w:drawing>
              <wp:anchor distT="0" distB="0" distL="114300" distR="114300" simplePos="0" relativeHeight="251661312" behindDoc="0" locked="0" layoutInCell="1" allowOverlap="1" wp14:anchorId="4E3DE09E" wp14:editId="36DEDC00">
                <wp:simplePos x="0" y="0"/>
                <wp:positionH relativeFrom="column">
                  <wp:posOffset>4587240</wp:posOffset>
                </wp:positionH>
                <wp:positionV relativeFrom="paragraph">
                  <wp:posOffset>692150</wp:posOffset>
                </wp:positionV>
                <wp:extent cx="327660" cy="0"/>
                <wp:effectExtent l="0" t="76200" r="15240" b="114300"/>
                <wp:wrapNone/>
                <wp:docPr id="5" name="Straight Arrow Connector 5"/>
                <wp:cNvGraphicFramePr/>
                <a:graphic xmlns:a="http://schemas.openxmlformats.org/drawingml/2006/main">
                  <a:graphicData uri="http://schemas.microsoft.com/office/word/2010/wordprocessingShape">
                    <wps:wsp>
                      <wps:cNvCnPr/>
                      <wps:spPr>
                        <a:xfrm>
                          <a:off x="0" y="0"/>
                          <a:ext cx="32766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5" o:spid="_x0000_s1026" type="#_x0000_t32" style="position:absolute;margin-left:361.2pt;margin-top:54.5pt;width:25.8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" strokecolor="#4a7ebb">
                <v:stroke endarrow="open"/>
              </v:shape>
            </w:pict>
          </mc:Fallback>
        </mc:AlternateContent>
      </w:r>
      <w:r>
        <w:rPr>
          <w:noProof/>
        </w:rPr>
        <mc:AlternateContent>
          <mc:Choice Requires="wps">
            <w:drawing>
              <wp:inline distT="0" distB="0" distL="0" distR="0" wp14:anchorId="1EAAB43C" wp14:editId="15D1192C">
                <wp:extent cx="1287780" cy="1729740"/>
                <wp:effectExtent l="0" t="0" r="26670" b="22860"/>
                <wp:docPr id="1" name="Flowchart: Alternate Process 1"/>
                <wp:cNvGraphicFramePr/>
                <a:graphic xmlns:a="http://schemas.openxmlformats.org/drawingml/2006/main">
                  <a:graphicData uri="http://schemas.microsoft.com/office/word/2010/wordprocessingShape">
                    <wps:wsp>
                      <wps:cNvSpPr/>
                      <wps:spPr>
                        <a:xfrm>
                          <a:off x="0" y="0"/>
                          <a:ext cx="1287780" cy="1729740"/>
                        </a:xfrm>
                        <a:prstGeom prst="flowChartAlternateProcess">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A50D61" w:rsidRDefault="00A50D61" w:rsidP="00A50D61">
                            <w:pPr>
                              <w:jc w:val="center"/>
                            </w:pPr>
                            <w:r>
                              <w:t>Recreation committee</w:t>
                            </w:r>
                          </w:p>
                          <w:p w:rsidR="00A50D61" w:rsidRDefault="00A50D61" w:rsidP="00A50D61">
                            <w:pPr>
                              <w:jc w:val="center"/>
                            </w:pPr>
                            <w:r w:rsidRPr="00AB3B28">
                              <w:t>Recommend by consensus; if consensus can’t be reached present all sides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id="Flowchart: Alternate Process 1" o:spid="_x0000_s1029" type="#_x0000_t176" style="width:101.4pt;height:136.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" fillcolor="#4f81bd [3204]" strokecolor="#243f60 [1604]" strokeweight="2pt">
                <v:textbox>
                  <w:txbxContent>
                    <w:p w:rsidR="00A50D61" w:rsidRDefault="00A50D61" w:rsidP="00A50D61">
                      <w:pPr>
                        <w:jc w:val="center"/>
                      </w:pPr>
                      <w:r>
                        <w:t>Recreation committee</w:t>
                      </w:r>
                    </w:p>
                    <w:p w:rsidR="00A50D61" w:rsidRDefault="00A50D61" w:rsidP="00A50D61">
                      <w:pPr>
                        <w:jc w:val="center"/>
                      </w:pPr>
                      <w:r w:rsidRPr="00AB3B28">
                        <w:t>Recommend by consensus; if consensus can’t be reached present all sides</w:t>
                      </w:r>
                    </w:p>
                  </w:txbxContent>
                </v:textbox>
                <w10:anchorlock/>
              </v:shape>
            </w:pict>
          </mc:Fallback>
        </mc:AlternateContent>
      </w:r>
    </w:p>
    <w:p w:rsidR="00AF6D8F" w:rsidRPr="006B2B7F" w:rsidRDefault="00AF6D8F" w:rsidP="002C53BA">
      <w:pPr>
        <w:spacing w:after="0" w:line="240" w:lineRule="auto"/>
        <w:rPr>
          <w:b/>
        </w:rPr>
      </w:pPr>
      <w:r w:rsidRPr="006B2B7F">
        <w:rPr>
          <w:b/>
        </w:rPr>
        <w:t>Consensus:</w:t>
      </w:r>
    </w:p>
    <w:p w:rsidR="00AF6D8F" w:rsidRDefault="00AF6D8F" w:rsidP="002C53BA">
      <w:pPr>
        <w:spacing w:after="0" w:line="240" w:lineRule="auto"/>
      </w:pPr>
      <w:r>
        <w:t>All members must support a decision for it to carry. A decision reached by consensus can sometimes represent a wide a range of support. When useful, a simple rating system will be used to help committee members individually and collectively evaluate where they stand in their consensus-based decisions.</w:t>
      </w:r>
    </w:p>
    <w:p w:rsidR="002C53BA" w:rsidRDefault="002C53BA" w:rsidP="002C53BA">
      <w:pPr>
        <w:spacing w:after="0" w:line="240" w:lineRule="auto"/>
      </w:pPr>
    </w:p>
    <w:p w:rsidR="00AF6D8F" w:rsidRDefault="00AF6D8F" w:rsidP="002C53BA">
      <w:pPr>
        <w:spacing w:after="0" w:line="240" w:lineRule="auto"/>
      </w:pPr>
      <w:r>
        <w:t>1. Support (Consensus)</w:t>
      </w:r>
    </w:p>
    <w:p w:rsidR="00AF6D8F" w:rsidRDefault="00AF6D8F" w:rsidP="002C53BA">
      <w:pPr>
        <w:spacing w:after="0" w:line="240" w:lineRule="auto"/>
      </w:pPr>
      <w:r>
        <w:t xml:space="preserve">2. </w:t>
      </w:r>
      <w:r w:rsidRPr="002251EF">
        <w:t>I can live with the decision and accept it, even though it may not be exactly what I want.</w:t>
      </w:r>
      <w:r>
        <w:t xml:space="preserve"> (Consensus)</w:t>
      </w:r>
    </w:p>
    <w:p w:rsidR="00AF6D8F" w:rsidRDefault="00AF6D8F" w:rsidP="002C53BA">
      <w:pPr>
        <w:spacing w:after="0" w:line="240" w:lineRule="auto"/>
      </w:pPr>
      <w:r>
        <w:t>3. Cannot support (No Consensus)</w:t>
      </w:r>
    </w:p>
    <w:p w:rsidR="006B2B7F" w:rsidRDefault="006B2B7F" w:rsidP="00873AB4">
      <w:pPr>
        <w:spacing w:after="0" w:line="240" w:lineRule="auto"/>
        <w:rPr>
          <w:b/>
        </w:rPr>
      </w:pPr>
    </w:p>
    <w:p w:rsidR="00873AB4" w:rsidRPr="00AF6D8F" w:rsidRDefault="00873AB4" w:rsidP="00873AB4">
      <w:pPr>
        <w:spacing w:after="0" w:line="240" w:lineRule="auto"/>
        <w:rPr>
          <w:b/>
        </w:rPr>
      </w:pPr>
      <w:r w:rsidRPr="00AF6D8F">
        <w:rPr>
          <w:b/>
        </w:rPr>
        <w:t>Committee Members</w:t>
      </w:r>
      <w:r>
        <w:rPr>
          <w:b/>
        </w:rPr>
        <w:t>hip</w:t>
      </w:r>
    </w:p>
    <w:p w:rsidR="00873AB4" w:rsidRDefault="00873AB4" w:rsidP="00926967">
      <w:pPr>
        <w:spacing w:after="0" w:line="240" w:lineRule="auto"/>
      </w:pPr>
      <w:r>
        <w:t xml:space="preserve">The recreation committee </w:t>
      </w:r>
      <w:r w:rsidR="00926967">
        <w:t xml:space="preserve">membership is listed below.  </w:t>
      </w:r>
      <w:r>
        <w:t xml:space="preserve">The committee will </w:t>
      </w:r>
      <w:r w:rsidR="00926967">
        <w:t xml:space="preserve">strive to </w:t>
      </w:r>
      <w:r>
        <w:t xml:space="preserve">include one (or two) representative(s) from each of the recreation user groups who either use the area or have the potential to use the area.  </w:t>
      </w:r>
      <w:r w:rsidR="00926967">
        <w:t xml:space="preserve">Members are encouraged to actively participate in the process (see </w:t>
      </w:r>
      <w:r w:rsidR="00A51FD6">
        <w:t xml:space="preserve">role and </w:t>
      </w:r>
      <w:r w:rsidR="00926967">
        <w:t>responsibilities above).</w:t>
      </w:r>
    </w:p>
    <w:p w:rsidR="00926967" w:rsidRDefault="00926967" w:rsidP="00926967">
      <w:pPr>
        <w:spacing w:after="0" w:line="240" w:lineRule="auto"/>
        <w:rPr>
          <w:rFonts w:cs="Times New Roman"/>
          <w:b/>
          <w:sz w:val="24"/>
          <w:szCs w:val="24"/>
        </w:rPr>
      </w:pPr>
    </w:p>
    <w:p w:rsidR="00464AEA" w:rsidRPr="006B2B7F" w:rsidRDefault="002C53BA" w:rsidP="00464AEA">
      <w:pPr>
        <w:rPr>
          <w:rFonts w:cs="Times New Roman"/>
          <w:b/>
        </w:rPr>
      </w:pPr>
      <w:r w:rsidRPr="006B2B7F">
        <w:rPr>
          <w:rFonts w:cs="Times New Roman"/>
          <w:b/>
        </w:rPr>
        <w:t>Active Membership</w:t>
      </w:r>
    </w:p>
    <w:tbl>
      <w:tblPr>
        <w:tblStyle w:val="TableGrid"/>
        <w:tblW w:w="0" w:type="auto"/>
        <w:tblInd w:w="108" w:type="dxa"/>
        <w:tblLook w:val="04A0" w:firstRow="1" w:lastRow="0" w:firstColumn="1" w:lastColumn="0" w:noHBand="0" w:noVBand="1"/>
      </w:tblPr>
      <w:tblGrid>
        <w:gridCol w:w="4747"/>
        <w:gridCol w:w="4721"/>
      </w:tblGrid>
      <w:tr w:rsidR="002E3C30" w:rsidRPr="006B2B7F" w:rsidTr="002E3C30">
        <w:tc>
          <w:tcPr>
            <w:tcW w:w="4747" w:type="dxa"/>
          </w:tcPr>
          <w:p w:rsidR="002E3C30" w:rsidRPr="00A51FD6" w:rsidRDefault="002E3C30" w:rsidP="002E3C30">
            <w:pPr>
              <w:ind w:left="360"/>
              <w:contextualSpacing/>
              <w:rPr>
                <w:rFonts w:cs="Times New Roman"/>
                <w:b/>
              </w:rPr>
            </w:pPr>
            <w:r w:rsidRPr="00A51FD6">
              <w:rPr>
                <w:rFonts w:cs="Times New Roman"/>
                <w:b/>
              </w:rPr>
              <w:t>Organization</w:t>
            </w:r>
          </w:p>
        </w:tc>
        <w:tc>
          <w:tcPr>
            <w:tcW w:w="4721" w:type="dxa"/>
          </w:tcPr>
          <w:p w:rsidR="002E3C30" w:rsidRPr="00A51FD6" w:rsidRDefault="002E3C30" w:rsidP="002E3C30">
            <w:pPr>
              <w:ind w:left="360"/>
              <w:contextualSpacing/>
              <w:rPr>
                <w:rFonts w:cs="Times New Roman"/>
                <w:b/>
              </w:rPr>
            </w:pPr>
            <w:r w:rsidRPr="00A51FD6">
              <w:rPr>
                <w:rFonts w:cs="Times New Roman"/>
                <w:b/>
              </w:rPr>
              <w:t>Representative</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Chamber of Commerce</w:t>
            </w:r>
          </w:p>
        </w:tc>
        <w:tc>
          <w:tcPr>
            <w:tcW w:w="4721" w:type="dxa"/>
          </w:tcPr>
          <w:p w:rsidR="002E3C30" w:rsidRPr="006B2B7F" w:rsidRDefault="002E3C30" w:rsidP="002E3C30">
            <w:pPr>
              <w:contextualSpacing/>
              <w:rPr>
                <w:rFonts w:cs="Times New Roman"/>
              </w:rPr>
            </w:pPr>
            <w:r w:rsidRPr="006B2B7F">
              <w:rPr>
                <w:rFonts w:cs="Times New Roman"/>
              </w:rPr>
              <w:t>Matt Kearny</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Evergreen Mountain Bike</w:t>
            </w:r>
          </w:p>
        </w:tc>
        <w:tc>
          <w:tcPr>
            <w:tcW w:w="4721" w:type="dxa"/>
          </w:tcPr>
          <w:p w:rsidR="002E3C30" w:rsidRPr="006B2B7F" w:rsidRDefault="002E3C30" w:rsidP="002E3C30">
            <w:pPr>
              <w:contextualSpacing/>
              <w:rPr>
                <w:rFonts w:cs="Times New Roman"/>
              </w:rPr>
            </w:pPr>
            <w:r w:rsidRPr="006B2B7F">
              <w:rPr>
                <w:rFonts w:cs="Times New Roman"/>
              </w:rPr>
              <w:t>Travis Hornby</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Backcountry Ski/Snowshoe</w:t>
            </w:r>
          </w:p>
        </w:tc>
        <w:tc>
          <w:tcPr>
            <w:tcW w:w="4721" w:type="dxa"/>
          </w:tcPr>
          <w:p w:rsidR="002E3C30" w:rsidRPr="006B2B7F" w:rsidRDefault="002E3C30" w:rsidP="002E3C30">
            <w:pPr>
              <w:contextualSpacing/>
              <w:rPr>
                <w:rFonts w:cs="Times New Roman"/>
              </w:rPr>
            </w:pPr>
            <w:r w:rsidRPr="006B2B7F">
              <w:rPr>
                <w:rFonts w:cs="Times New Roman"/>
              </w:rPr>
              <w:t>Gus Bekker</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Wenatchee Valley Fly Fishers</w:t>
            </w:r>
          </w:p>
        </w:tc>
        <w:tc>
          <w:tcPr>
            <w:tcW w:w="4721" w:type="dxa"/>
          </w:tcPr>
          <w:p w:rsidR="002E3C30" w:rsidRPr="006B2B7F" w:rsidRDefault="002E3C30" w:rsidP="002E3C30">
            <w:pPr>
              <w:contextualSpacing/>
              <w:rPr>
                <w:rFonts w:cs="Times New Roman"/>
              </w:rPr>
            </w:pPr>
            <w:r w:rsidRPr="006B2B7F">
              <w:rPr>
                <w:rFonts w:cs="Times New Roman"/>
              </w:rPr>
              <w:t>Bruce Merighi</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Wenatchee Sportsmen</w:t>
            </w:r>
          </w:p>
        </w:tc>
        <w:tc>
          <w:tcPr>
            <w:tcW w:w="4721" w:type="dxa"/>
          </w:tcPr>
          <w:p w:rsidR="002E3C30" w:rsidRPr="006B2B7F" w:rsidRDefault="002E3C30" w:rsidP="002E3C30">
            <w:pPr>
              <w:contextualSpacing/>
              <w:rPr>
                <w:rFonts w:cs="Times New Roman"/>
              </w:rPr>
            </w:pPr>
            <w:r w:rsidRPr="006B2B7F">
              <w:rPr>
                <w:rFonts w:cs="Times New Roman"/>
              </w:rPr>
              <w:t>Garr Racus</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Apple Valley Snowmobile Club</w:t>
            </w:r>
          </w:p>
        </w:tc>
        <w:tc>
          <w:tcPr>
            <w:tcW w:w="4721" w:type="dxa"/>
          </w:tcPr>
          <w:p w:rsidR="002E3C30" w:rsidRPr="006B2B7F" w:rsidRDefault="002E3C30" w:rsidP="002E3C30">
            <w:pPr>
              <w:contextualSpacing/>
              <w:rPr>
                <w:rFonts w:cs="Times New Roman"/>
              </w:rPr>
            </w:pPr>
            <w:r w:rsidRPr="006B2B7F">
              <w:rPr>
                <w:rFonts w:cs="Times New Roman"/>
              </w:rPr>
              <w:t>John and Marty Erickson</w:t>
            </w:r>
          </w:p>
        </w:tc>
      </w:tr>
      <w:tr w:rsidR="002E3C30" w:rsidRPr="006B2B7F" w:rsidTr="002E3C30">
        <w:tc>
          <w:tcPr>
            <w:tcW w:w="4747" w:type="dxa"/>
          </w:tcPr>
          <w:p w:rsidR="002E3C30" w:rsidRPr="006B2B7F" w:rsidRDefault="002E3C30" w:rsidP="00C43DD9">
            <w:pPr>
              <w:contextualSpacing/>
              <w:rPr>
                <w:rFonts w:cs="Times New Roman"/>
              </w:rPr>
            </w:pPr>
            <w:r w:rsidRPr="006B2B7F">
              <w:rPr>
                <w:rFonts w:cs="Times New Roman"/>
              </w:rPr>
              <w:t>Wenatchee Outdoors</w:t>
            </w:r>
          </w:p>
        </w:tc>
        <w:tc>
          <w:tcPr>
            <w:tcW w:w="4721" w:type="dxa"/>
          </w:tcPr>
          <w:p w:rsidR="002E3C30" w:rsidRPr="006B2B7F" w:rsidRDefault="002E3C30" w:rsidP="002E3C30">
            <w:pPr>
              <w:contextualSpacing/>
              <w:rPr>
                <w:rFonts w:cs="Times New Roman"/>
              </w:rPr>
            </w:pPr>
            <w:r w:rsidRPr="006B2B7F">
              <w:rPr>
                <w:rFonts w:cs="Times New Roman"/>
              </w:rPr>
              <w:t>Sarah Schafer</w:t>
            </w:r>
          </w:p>
        </w:tc>
      </w:tr>
      <w:tr w:rsidR="00446F9C" w:rsidRPr="006B2B7F" w:rsidTr="002E3C30">
        <w:tc>
          <w:tcPr>
            <w:tcW w:w="4747" w:type="dxa"/>
          </w:tcPr>
          <w:p w:rsidR="00446F9C" w:rsidRPr="006B2B7F" w:rsidRDefault="00446F9C" w:rsidP="002E3C30">
            <w:pPr>
              <w:contextualSpacing/>
              <w:rPr>
                <w:rFonts w:cs="Times New Roman"/>
              </w:rPr>
            </w:pPr>
            <w:r w:rsidRPr="006B2B7F">
              <w:t>Chelan-Douglas Land Trust</w:t>
            </w:r>
          </w:p>
        </w:tc>
        <w:tc>
          <w:tcPr>
            <w:tcW w:w="4721" w:type="dxa"/>
          </w:tcPr>
          <w:p w:rsidR="00446F9C" w:rsidRPr="006B2B7F" w:rsidRDefault="006B2B7F" w:rsidP="002E3C30">
            <w:pPr>
              <w:contextualSpacing/>
              <w:rPr>
                <w:rFonts w:cs="Times New Roman"/>
              </w:rPr>
            </w:pPr>
            <w:r w:rsidRPr="006B2B7F">
              <w:t>Mickey Fleming</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Backcountry Horsemen</w:t>
            </w:r>
          </w:p>
        </w:tc>
        <w:tc>
          <w:tcPr>
            <w:tcW w:w="4721" w:type="dxa"/>
          </w:tcPr>
          <w:p w:rsidR="002E3C30" w:rsidRPr="006B2B7F" w:rsidRDefault="002E3C30" w:rsidP="002E3C30">
            <w:pPr>
              <w:contextualSpacing/>
              <w:rPr>
                <w:rFonts w:cs="Times New Roman"/>
              </w:rPr>
            </w:pPr>
            <w:r w:rsidRPr="006B2B7F">
              <w:rPr>
                <w:rFonts w:cs="Times New Roman"/>
              </w:rPr>
              <w:t>Ken Bailey</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Wenatchee Valley College</w:t>
            </w:r>
          </w:p>
        </w:tc>
        <w:tc>
          <w:tcPr>
            <w:tcW w:w="4721" w:type="dxa"/>
          </w:tcPr>
          <w:p w:rsidR="002E3C30" w:rsidRPr="006B2B7F" w:rsidRDefault="007F5C9C" w:rsidP="002E3C30">
            <w:pPr>
              <w:contextualSpacing/>
              <w:rPr>
                <w:rFonts w:cs="Times New Roman"/>
              </w:rPr>
            </w:pPr>
            <w:r>
              <w:rPr>
                <w:rFonts w:cs="Times New Roman"/>
              </w:rPr>
              <w:t>Ariahna Jones</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 xml:space="preserve">Our Valley What's Next </w:t>
            </w:r>
          </w:p>
        </w:tc>
        <w:tc>
          <w:tcPr>
            <w:tcW w:w="4721" w:type="dxa"/>
          </w:tcPr>
          <w:p w:rsidR="002E3C30" w:rsidRPr="006B2B7F" w:rsidRDefault="002E3C30" w:rsidP="002E3C30">
            <w:pPr>
              <w:contextualSpacing/>
              <w:rPr>
                <w:rFonts w:cs="Times New Roman"/>
              </w:rPr>
            </w:pPr>
            <w:r w:rsidRPr="006B2B7F">
              <w:rPr>
                <w:rFonts w:cs="Times New Roman"/>
              </w:rPr>
              <w:t>Steve Mayor</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Chelan County Natural Resource Department</w:t>
            </w:r>
          </w:p>
        </w:tc>
        <w:tc>
          <w:tcPr>
            <w:tcW w:w="4721" w:type="dxa"/>
          </w:tcPr>
          <w:p w:rsidR="002E3C30" w:rsidRPr="006B2B7F" w:rsidRDefault="002E3C30" w:rsidP="002E3C30">
            <w:pPr>
              <w:contextualSpacing/>
              <w:rPr>
                <w:rFonts w:cs="Times New Roman"/>
              </w:rPr>
            </w:pPr>
            <w:r w:rsidRPr="006B2B7F">
              <w:rPr>
                <w:rFonts w:cs="Times New Roman"/>
              </w:rPr>
              <w:t>Erin McKay and Mike Kaputa</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Washington Department of Fish and Wildlife</w:t>
            </w:r>
          </w:p>
        </w:tc>
        <w:tc>
          <w:tcPr>
            <w:tcW w:w="4721" w:type="dxa"/>
          </w:tcPr>
          <w:p w:rsidR="002E3C30" w:rsidRPr="006B2B7F" w:rsidRDefault="002E3C30" w:rsidP="00C43DD9">
            <w:pPr>
              <w:contextualSpacing/>
              <w:rPr>
                <w:rFonts w:cs="Times New Roman"/>
              </w:rPr>
            </w:pPr>
            <w:r w:rsidRPr="006B2B7F">
              <w:rPr>
                <w:rFonts w:cs="Times New Roman"/>
              </w:rPr>
              <w:t>Pete Lopushinsky</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Wildlife Specialist</w:t>
            </w:r>
          </w:p>
        </w:tc>
        <w:tc>
          <w:tcPr>
            <w:tcW w:w="4721" w:type="dxa"/>
          </w:tcPr>
          <w:p w:rsidR="002E3C30" w:rsidRPr="006B2B7F" w:rsidRDefault="002E3C30" w:rsidP="002E3C30">
            <w:pPr>
              <w:contextualSpacing/>
              <w:rPr>
                <w:rFonts w:cs="Times New Roman"/>
              </w:rPr>
            </w:pPr>
            <w:r w:rsidRPr="006B2B7F">
              <w:rPr>
                <w:rFonts w:cs="Times New Roman"/>
              </w:rPr>
              <w:t>John Lehmkuhl</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t xml:space="preserve"> Stemilt Growers</w:t>
            </w:r>
          </w:p>
        </w:tc>
        <w:tc>
          <w:tcPr>
            <w:tcW w:w="4721" w:type="dxa"/>
          </w:tcPr>
          <w:p w:rsidR="002E3C30" w:rsidRPr="006B2B7F" w:rsidRDefault="002E3C30" w:rsidP="002E3C30">
            <w:pPr>
              <w:contextualSpacing/>
              <w:rPr>
                <w:rFonts w:cs="Times New Roman"/>
              </w:rPr>
            </w:pPr>
            <w:r w:rsidRPr="006B2B7F">
              <w:rPr>
                <w:rFonts w:cs="Times New Roman"/>
              </w:rPr>
              <w:t>Ben Alworth</w:t>
            </w:r>
          </w:p>
        </w:tc>
      </w:tr>
      <w:tr w:rsidR="002E3C30" w:rsidRPr="006B2B7F" w:rsidTr="002E3C30">
        <w:tc>
          <w:tcPr>
            <w:tcW w:w="4747" w:type="dxa"/>
          </w:tcPr>
          <w:p w:rsidR="002E3C30" w:rsidRPr="006B2B7F" w:rsidRDefault="002E3C30" w:rsidP="002E3C30">
            <w:pPr>
              <w:contextualSpacing/>
              <w:rPr>
                <w:rFonts w:cs="Times New Roman"/>
              </w:rPr>
            </w:pPr>
            <w:r w:rsidRPr="006B2B7F">
              <w:rPr>
                <w:rFonts w:cs="Times New Roman"/>
              </w:rPr>
              <w:lastRenderedPageBreak/>
              <w:t>Washington State Parks</w:t>
            </w:r>
          </w:p>
        </w:tc>
        <w:tc>
          <w:tcPr>
            <w:tcW w:w="4721" w:type="dxa"/>
          </w:tcPr>
          <w:p w:rsidR="002E3C30" w:rsidRPr="006B2B7F" w:rsidRDefault="002E3C30" w:rsidP="002E3C30">
            <w:pPr>
              <w:contextualSpacing/>
              <w:rPr>
                <w:rFonts w:cs="Times New Roman"/>
              </w:rPr>
            </w:pPr>
            <w:r w:rsidRPr="006B2B7F">
              <w:rPr>
                <w:rFonts w:cs="Times New Roman"/>
              </w:rPr>
              <w:t>Brian Patnode</w:t>
            </w:r>
          </w:p>
        </w:tc>
      </w:tr>
      <w:tr w:rsidR="002E3C30" w:rsidRPr="006B2B7F" w:rsidTr="002E3C30">
        <w:tc>
          <w:tcPr>
            <w:tcW w:w="4747" w:type="dxa"/>
          </w:tcPr>
          <w:p w:rsidR="002E3C30" w:rsidRPr="006B2B7F" w:rsidRDefault="002E3C30" w:rsidP="002C53BA">
            <w:pPr>
              <w:contextualSpacing/>
              <w:rPr>
                <w:rFonts w:cs="Times New Roman"/>
              </w:rPr>
            </w:pPr>
            <w:r w:rsidRPr="006B2B7F">
              <w:rPr>
                <w:rFonts w:cs="Times New Roman"/>
              </w:rPr>
              <w:t>Mission Ridge</w:t>
            </w:r>
          </w:p>
        </w:tc>
        <w:tc>
          <w:tcPr>
            <w:tcW w:w="4721" w:type="dxa"/>
          </w:tcPr>
          <w:p w:rsidR="002E3C30" w:rsidRPr="006B2B7F" w:rsidRDefault="002E3C30" w:rsidP="002E3C30">
            <w:pPr>
              <w:contextualSpacing/>
              <w:rPr>
                <w:rFonts w:cs="Times New Roman"/>
              </w:rPr>
            </w:pPr>
            <w:r w:rsidRPr="006B2B7F">
              <w:rPr>
                <w:rFonts w:cs="Times New Roman"/>
              </w:rPr>
              <w:t>Josh Jorgensen</w:t>
            </w:r>
          </w:p>
        </w:tc>
      </w:tr>
      <w:tr w:rsidR="002E3C30" w:rsidRPr="006B2B7F" w:rsidTr="00446F9C">
        <w:trPr>
          <w:trHeight w:val="341"/>
        </w:trPr>
        <w:tc>
          <w:tcPr>
            <w:tcW w:w="4747" w:type="dxa"/>
          </w:tcPr>
          <w:p w:rsidR="002E3C30" w:rsidRPr="006B2B7F" w:rsidRDefault="002E3C30" w:rsidP="002C53BA">
            <w:pPr>
              <w:contextualSpacing/>
              <w:rPr>
                <w:rFonts w:cs="Times New Roman"/>
              </w:rPr>
            </w:pPr>
            <w:r w:rsidRPr="006B2B7F">
              <w:rPr>
                <w:rFonts w:cs="Times New Roman"/>
              </w:rPr>
              <w:t>Washington Department of Natural Resources</w:t>
            </w:r>
          </w:p>
        </w:tc>
        <w:tc>
          <w:tcPr>
            <w:tcW w:w="4721" w:type="dxa"/>
          </w:tcPr>
          <w:p w:rsidR="002E3C30" w:rsidRPr="006B2B7F" w:rsidRDefault="002C53BA" w:rsidP="002C53BA">
            <w:pPr>
              <w:contextualSpacing/>
              <w:rPr>
                <w:rFonts w:cs="Times New Roman"/>
              </w:rPr>
            </w:pPr>
            <w:r w:rsidRPr="006B2B7F">
              <w:rPr>
                <w:rFonts w:cs="Times New Roman"/>
              </w:rPr>
              <w:t>Larry Leach</w:t>
            </w:r>
          </w:p>
        </w:tc>
      </w:tr>
      <w:tr w:rsidR="002E3C30" w:rsidRPr="006B2B7F" w:rsidTr="002E3C30">
        <w:tc>
          <w:tcPr>
            <w:tcW w:w="4747" w:type="dxa"/>
          </w:tcPr>
          <w:p w:rsidR="002E3C30" w:rsidRPr="006B2B7F" w:rsidRDefault="00446F9C" w:rsidP="006B2B7F">
            <w:pPr>
              <w:contextualSpacing/>
              <w:rPr>
                <w:rFonts w:cs="Times New Roman"/>
              </w:rPr>
            </w:pPr>
            <w:r w:rsidRPr="006B2B7F">
              <w:rPr>
                <w:rFonts w:cs="Times New Roman"/>
              </w:rPr>
              <w:t>Stemilt Partnership Steering Committee</w:t>
            </w:r>
          </w:p>
        </w:tc>
        <w:tc>
          <w:tcPr>
            <w:tcW w:w="4721" w:type="dxa"/>
          </w:tcPr>
          <w:p w:rsidR="002E3C30" w:rsidRPr="006B2B7F" w:rsidRDefault="00446F9C" w:rsidP="00446F9C">
            <w:pPr>
              <w:contextualSpacing/>
              <w:rPr>
                <w:rFonts w:cs="Times New Roman"/>
              </w:rPr>
            </w:pPr>
            <w:r w:rsidRPr="006B2B7F">
              <w:rPr>
                <w:rFonts w:cs="Times New Roman"/>
              </w:rPr>
              <w:t>Jerry Gutzwiler,</w:t>
            </w:r>
            <w:r w:rsidR="006B2B7F" w:rsidRPr="006B2B7F">
              <w:rPr>
                <w:rFonts w:cs="Times New Roman"/>
              </w:rPr>
              <w:t xml:space="preserve"> Herb Troxel, James W. Wiggs</w:t>
            </w:r>
          </w:p>
        </w:tc>
      </w:tr>
      <w:tr w:rsidR="002E3C30" w:rsidRPr="006B2B7F" w:rsidTr="002E3C30">
        <w:tc>
          <w:tcPr>
            <w:tcW w:w="4747" w:type="dxa"/>
          </w:tcPr>
          <w:p w:rsidR="002E3C30" w:rsidRPr="006B2B7F" w:rsidRDefault="006B2B7F" w:rsidP="002C53BA">
            <w:pPr>
              <w:contextualSpacing/>
              <w:rPr>
                <w:rFonts w:cs="Times New Roman"/>
              </w:rPr>
            </w:pPr>
            <w:r w:rsidRPr="006B2B7F">
              <w:t>Chelan County Commissioner</w:t>
            </w:r>
          </w:p>
        </w:tc>
        <w:tc>
          <w:tcPr>
            <w:tcW w:w="4721" w:type="dxa"/>
          </w:tcPr>
          <w:p w:rsidR="002E3C30" w:rsidRPr="006B2B7F" w:rsidRDefault="006B2B7F" w:rsidP="00446F9C">
            <w:pPr>
              <w:contextualSpacing/>
              <w:rPr>
                <w:rFonts w:cs="Times New Roman"/>
              </w:rPr>
            </w:pPr>
            <w:r w:rsidRPr="006B2B7F">
              <w:t>Kevin Overbay</w:t>
            </w:r>
          </w:p>
        </w:tc>
      </w:tr>
      <w:tr w:rsidR="002E3C30" w:rsidRPr="006B2B7F" w:rsidTr="002E3C30">
        <w:tc>
          <w:tcPr>
            <w:tcW w:w="4747" w:type="dxa"/>
          </w:tcPr>
          <w:p w:rsidR="002E3C30" w:rsidRPr="006B2B7F" w:rsidRDefault="006B2B7F" w:rsidP="002C53BA">
            <w:pPr>
              <w:contextualSpacing/>
              <w:rPr>
                <w:rFonts w:cs="Times New Roman"/>
              </w:rPr>
            </w:pPr>
            <w:r w:rsidRPr="006B2B7F">
              <w:rPr>
                <w:rFonts w:cs="Times New Roman"/>
              </w:rPr>
              <w:t>Washington Trails Association</w:t>
            </w:r>
          </w:p>
        </w:tc>
        <w:tc>
          <w:tcPr>
            <w:tcW w:w="4721" w:type="dxa"/>
          </w:tcPr>
          <w:p w:rsidR="002E3C30" w:rsidRPr="006B2B7F" w:rsidRDefault="00F12DDE" w:rsidP="006B2B7F">
            <w:pPr>
              <w:contextualSpacing/>
              <w:rPr>
                <w:rFonts w:cs="Times New Roman"/>
              </w:rPr>
            </w:pPr>
            <w:r>
              <w:rPr>
                <w:rFonts w:cs="Times New Roman"/>
              </w:rPr>
              <w:t>Cody Gillin</w:t>
            </w:r>
          </w:p>
        </w:tc>
      </w:tr>
      <w:tr w:rsidR="001D0AF2" w:rsidRPr="006B2B7F" w:rsidTr="002E3C30">
        <w:tc>
          <w:tcPr>
            <w:tcW w:w="4747" w:type="dxa"/>
          </w:tcPr>
          <w:p w:rsidR="001D0AF2" w:rsidRPr="006B2B7F" w:rsidRDefault="001D0AF2" w:rsidP="002C53BA">
            <w:pPr>
              <w:contextualSpacing/>
              <w:rPr>
                <w:rFonts w:cs="Times New Roman"/>
              </w:rPr>
            </w:pPr>
            <w:r>
              <w:rPr>
                <w:rFonts w:cs="Times New Roman"/>
              </w:rPr>
              <w:t>Residents of the Stemilt-Squilchuck Basin</w:t>
            </w:r>
          </w:p>
        </w:tc>
        <w:tc>
          <w:tcPr>
            <w:tcW w:w="4721" w:type="dxa"/>
          </w:tcPr>
          <w:p w:rsidR="001D0AF2" w:rsidRPr="006B2B7F" w:rsidRDefault="00F12DDE" w:rsidP="006B2B7F">
            <w:pPr>
              <w:contextualSpacing/>
              <w:rPr>
                <w:rFonts w:cs="Times New Roman"/>
              </w:rPr>
            </w:pPr>
            <w:r>
              <w:rPr>
                <w:rFonts w:cs="Times New Roman"/>
              </w:rPr>
              <w:t>Cindy Uren</w:t>
            </w:r>
          </w:p>
        </w:tc>
      </w:tr>
      <w:tr w:rsidR="00E4262C" w:rsidRPr="00E4262C" w:rsidTr="002E3C30">
        <w:tc>
          <w:tcPr>
            <w:tcW w:w="4747" w:type="dxa"/>
          </w:tcPr>
          <w:p w:rsidR="00E4262C" w:rsidRPr="00E4262C" w:rsidRDefault="00E4262C" w:rsidP="002C53BA">
            <w:pPr>
              <w:contextualSpacing/>
              <w:rPr>
                <w:rFonts w:cs="Times New Roman"/>
              </w:rPr>
            </w:pPr>
            <w:r w:rsidRPr="00E4262C">
              <w:rPr>
                <w:rFonts w:cs="Times New Roman"/>
              </w:rPr>
              <w:t>United States Forest Service</w:t>
            </w:r>
          </w:p>
        </w:tc>
        <w:tc>
          <w:tcPr>
            <w:tcW w:w="4721" w:type="dxa"/>
          </w:tcPr>
          <w:p w:rsidR="00E4262C" w:rsidRPr="00E4262C" w:rsidRDefault="00E4262C" w:rsidP="006B2B7F">
            <w:pPr>
              <w:contextualSpacing/>
              <w:rPr>
                <w:rFonts w:cs="Times New Roman"/>
              </w:rPr>
            </w:pPr>
            <w:r w:rsidRPr="00E4262C">
              <w:rPr>
                <w:rFonts w:cs="Arial"/>
                <w:color w:val="222222"/>
                <w:shd w:val="clear" w:color="auto" w:fill="FFFFFF"/>
              </w:rPr>
              <w:t>Mason Shcurr</w:t>
            </w:r>
          </w:p>
        </w:tc>
      </w:tr>
    </w:tbl>
    <w:p w:rsidR="006B2B7F" w:rsidRPr="00E4262C" w:rsidRDefault="006B2B7F" w:rsidP="002E3C30"/>
    <w:p w:rsidR="002C53BA" w:rsidRPr="006B2B7F" w:rsidRDefault="002C53BA" w:rsidP="002E3C30">
      <w:pPr>
        <w:rPr>
          <w:b/>
        </w:rPr>
      </w:pPr>
      <w:r w:rsidRPr="006B2B7F">
        <w:rPr>
          <w:b/>
        </w:rPr>
        <w:t>Potential Membership</w:t>
      </w:r>
      <w:r w:rsidR="006B2B7F" w:rsidRPr="006B2B7F">
        <w:rPr>
          <w:b/>
        </w:rPr>
        <w:t xml:space="preserve"> </w:t>
      </w:r>
    </w:p>
    <w:p w:rsidR="002C53BA" w:rsidRPr="006B2B7F" w:rsidRDefault="002C53BA" w:rsidP="002E3C30">
      <w:r w:rsidRPr="006B2B7F">
        <w:t>The following organizations have been invited to join, but have not yet been able to participate</w:t>
      </w:r>
      <w:r w:rsidR="006B2B7F">
        <w:t xml:space="preserve"> to date</w:t>
      </w:r>
      <w:r w:rsidRPr="006B2B7F">
        <w:t xml:space="preserve">. </w:t>
      </w:r>
      <w:r w:rsidR="00926967" w:rsidRPr="00926967">
        <w:t xml:space="preserve">Participation </w:t>
      </w:r>
      <w:r w:rsidR="000E6D24">
        <w:t xml:space="preserve">is encouraged, but </w:t>
      </w:r>
      <w:r w:rsidR="00926967" w:rsidRPr="00926967">
        <w:t xml:space="preserve">will be up to that </w:t>
      </w:r>
      <w:r w:rsidR="00926967">
        <w:t>organization</w:t>
      </w:r>
      <w:r w:rsidR="00926967" w:rsidRPr="00926967">
        <w:t xml:space="preserve">.  </w:t>
      </w:r>
      <w:r w:rsidRPr="006B2B7F">
        <w:t xml:space="preserve"> Chelan County will be continuing to reach out to them to keep them informed about the planning process and a representative may join at a later time</w:t>
      </w:r>
      <w:r w:rsidR="001D0AF2">
        <w:t>.</w:t>
      </w:r>
    </w:p>
    <w:tbl>
      <w:tblPr>
        <w:tblStyle w:val="TableGrid"/>
        <w:tblW w:w="0" w:type="auto"/>
        <w:tblLook w:val="04A0" w:firstRow="1" w:lastRow="0" w:firstColumn="1" w:lastColumn="0" w:noHBand="0" w:noVBand="1"/>
      </w:tblPr>
      <w:tblGrid>
        <w:gridCol w:w="4788"/>
        <w:gridCol w:w="4788"/>
      </w:tblGrid>
      <w:tr w:rsidR="002C53BA" w:rsidRPr="006B2B7F" w:rsidTr="002C53BA">
        <w:tc>
          <w:tcPr>
            <w:tcW w:w="4788" w:type="dxa"/>
          </w:tcPr>
          <w:p w:rsidR="002C53BA" w:rsidRPr="006B2B7F" w:rsidRDefault="002C53BA" w:rsidP="003B1EAA">
            <w:pPr>
              <w:contextualSpacing/>
              <w:rPr>
                <w:rFonts w:cs="Times New Roman"/>
                <w:b/>
              </w:rPr>
            </w:pPr>
            <w:r w:rsidRPr="006B2B7F">
              <w:rPr>
                <w:rFonts w:cs="Times New Roman"/>
                <w:b/>
              </w:rPr>
              <w:t>Organization</w:t>
            </w:r>
          </w:p>
        </w:tc>
        <w:tc>
          <w:tcPr>
            <w:tcW w:w="4788" w:type="dxa"/>
          </w:tcPr>
          <w:p w:rsidR="002C53BA" w:rsidRPr="006B2B7F" w:rsidRDefault="002C53BA" w:rsidP="002E3C30">
            <w:pPr>
              <w:rPr>
                <w:b/>
              </w:rPr>
            </w:pPr>
            <w:r w:rsidRPr="006B2B7F">
              <w:rPr>
                <w:b/>
              </w:rPr>
              <w:t>Representative</w:t>
            </w:r>
          </w:p>
        </w:tc>
      </w:tr>
      <w:tr w:rsidR="002C53BA" w:rsidRPr="006B2B7F" w:rsidTr="002C53BA">
        <w:tc>
          <w:tcPr>
            <w:tcW w:w="4788" w:type="dxa"/>
          </w:tcPr>
          <w:p w:rsidR="002C53BA" w:rsidRPr="006B2B7F" w:rsidRDefault="002C53BA" w:rsidP="003B1EAA">
            <w:pPr>
              <w:contextualSpacing/>
              <w:rPr>
                <w:rFonts w:cs="Times New Roman"/>
              </w:rPr>
            </w:pPr>
            <w:r w:rsidRPr="006B2B7F">
              <w:rPr>
                <w:rFonts w:cs="Times New Roman"/>
              </w:rPr>
              <w:t>Motor sports user group</w:t>
            </w:r>
          </w:p>
        </w:tc>
        <w:tc>
          <w:tcPr>
            <w:tcW w:w="4788" w:type="dxa"/>
          </w:tcPr>
          <w:p w:rsidR="002C53BA" w:rsidRPr="006B2B7F" w:rsidRDefault="002C53BA" w:rsidP="002E3C30"/>
        </w:tc>
      </w:tr>
      <w:tr w:rsidR="002C53BA" w:rsidRPr="006B2B7F" w:rsidTr="002C53BA">
        <w:tc>
          <w:tcPr>
            <w:tcW w:w="4788" w:type="dxa"/>
          </w:tcPr>
          <w:p w:rsidR="002C53BA" w:rsidRPr="006B2B7F" w:rsidRDefault="002C53BA" w:rsidP="003B1EAA">
            <w:pPr>
              <w:contextualSpacing/>
              <w:rPr>
                <w:rFonts w:cs="Times New Roman"/>
              </w:rPr>
            </w:pPr>
            <w:r w:rsidRPr="006B2B7F">
              <w:rPr>
                <w:rFonts w:cs="Times New Roman"/>
              </w:rPr>
              <w:t>Local running group</w:t>
            </w:r>
          </w:p>
        </w:tc>
        <w:tc>
          <w:tcPr>
            <w:tcW w:w="4788" w:type="dxa"/>
          </w:tcPr>
          <w:p w:rsidR="002C53BA" w:rsidRPr="006B2B7F" w:rsidRDefault="002C53BA" w:rsidP="002E3C30"/>
        </w:tc>
      </w:tr>
    </w:tbl>
    <w:p w:rsidR="002C53BA" w:rsidRDefault="002C53BA" w:rsidP="002E3C30"/>
    <w:p w:rsidR="002C53BA" w:rsidRDefault="002C53BA" w:rsidP="002E3C30">
      <w:r>
        <w:t xml:space="preserve">In addition, it is possible that other community members may be interested in participating in the future. </w:t>
      </w:r>
      <w:r w:rsidR="001D0AF2">
        <w:t xml:space="preserve"> Any potential new members should reach out to Chelan County.  Chelan County seeks to create an open and transparent planning process and will grant new memberships when feasible. New members will need to be able to review relevant </w:t>
      </w:r>
      <w:r w:rsidR="000E6D24">
        <w:t xml:space="preserve">information </w:t>
      </w:r>
      <w:r w:rsidR="00D20DA9">
        <w:t xml:space="preserve">regarding the progress made in the </w:t>
      </w:r>
      <w:r w:rsidR="000E6D24">
        <w:t>planning process so they can engage effectively</w:t>
      </w:r>
      <w:r w:rsidR="001F09F6">
        <w:t xml:space="preserve">.  </w:t>
      </w:r>
      <w:r w:rsidR="001D0AF2">
        <w:t xml:space="preserve"> </w:t>
      </w:r>
    </w:p>
    <w:p w:rsidR="006B2B7F" w:rsidRDefault="009915B5" w:rsidP="009915B5">
      <w:pPr>
        <w:spacing w:after="0" w:line="240" w:lineRule="auto"/>
      </w:pPr>
      <w:r w:rsidRPr="009915B5">
        <w:rPr>
          <w:b/>
        </w:rPr>
        <w:t xml:space="preserve">Observer </w:t>
      </w:r>
      <w:r>
        <w:rPr>
          <w:b/>
        </w:rPr>
        <w:t>G</w:t>
      </w:r>
      <w:r w:rsidRPr="009915B5">
        <w:rPr>
          <w:b/>
        </w:rPr>
        <w:t>uidelines.</w:t>
      </w:r>
      <w:r w:rsidR="006B2B7F" w:rsidRPr="009915B5">
        <w:t xml:space="preserve">  </w:t>
      </w:r>
      <w:r w:rsidRPr="009915B5">
        <w:t>Anyone from the public</w:t>
      </w:r>
      <w:r>
        <w:t xml:space="preserve"> is welcome to</w:t>
      </w:r>
      <w:r w:rsidRPr="009915B5">
        <w:t xml:space="preserve"> observe the recreation committee meetings.  Any observer wanting to make comments can let Chelan County know</w:t>
      </w:r>
      <w:r>
        <w:t xml:space="preserve"> ahead of time</w:t>
      </w:r>
      <w:r w:rsidRPr="009915B5">
        <w:t xml:space="preserve"> and they will be incorporated into the agenda for the meeting.</w:t>
      </w:r>
      <w:r>
        <w:t xml:space="preserve">  Observers interested in joining the committee can work with Chelan County as described above.</w:t>
      </w:r>
    </w:p>
    <w:p w:rsidR="003D2DA1" w:rsidRDefault="003D2DA1" w:rsidP="00A9296A">
      <w:pPr>
        <w:spacing w:after="0" w:line="240" w:lineRule="auto"/>
      </w:pPr>
    </w:p>
    <w:p w:rsidR="00A9296A" w:rsidRPr="003D2DA1" w:rsidRDefault="00926967" w:rsidP="00A9296A">
      <w:pPr>
        <w:rPr>
          <w:rFonts w:cs="Times New Roman"/>
        </w:rPr>
      </w:pPr>
      <w:r w:rsidRPr="003D2DA1">
        <w:rPr>
          <w:rFonts w:cs="Times New Roman"/>
          <w:b/>
        </w:rPr>
        <w:t>Public Input/</w:t>
      </w:r>
      <w:r w:rsidR="00A9296A" w:rsidRPr="003D2DA1">
        <w:rPr>
          <w:rFonts w:cs="Times New Roman"/>
          <w:b/>
        </w:rPr>
        <w:t>Outreach</w:t>
      </w:r>
      <w:r w:rsidRPr="003D2DA1">
        <w:rPr>
          <w:rFonts w:cs="Times New Roman"/>
        </w:rPr>
        <w:t xml:space="preserve">.  In addition to the recreation committee members, Chelan County and its partners will be reaching out to the </w:t>
      </w:r>
      <w:r w:rsidR="003D2DA1" w:rsidRPr="003D2DA1">
        <w:rPr>
          <w:rFonts w:cs="Times New Roman"/>
        </w:rPr>
        <w:t xml:space="preserve">other interested and potentially affected community members and funders </w:t>
      </w:r>
      <w:r w:rsidRPr="003D2DA1">
        <w:rPr>
          <w:rFonts w:cs="Times New Roman"/>
        </w:rPr>
        <w:t xml:space="preserve">at key times in the planning process to share information and gather input.  Outreach methods </w:t>
      </w:r>
      <w:r w:rsidR="003D2DA1" w:rsidRPr="003D2DA1">
        <w:rPr>
          <w:rFonts w:cs="Times New Roman"/>
        </w:rPr>
        <w:t>may</w:t>
      </w:r>
      <w:r w:rsidRPr="003D2DA1">
        <w:rPr>
          <w:rFonts w:cs="Times New Roman"/>
        </w:rPr>
        <w:t xml:space="preserve"> include e-newsletter articles</w:t>
      </w:r>
      <w:r w:rsidR="00A9296A" w:rsidRPr="003D2DA1">
        <w:rPr>
          <w:rFonts w:cs="Times New Roman"/>
        </w:rPr>
        <w:t>, website updates, press releases, open houses, and surveys.</w:t>
      </w:r>
    </w:p>
    <w:p w:rsidR="002C53BA" w:rsidRDefault="002C53BA" w:rsidP="002E3C30"/>
    <w:sectPr w:rsidR="002C53B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164EB0"/>
    <w:multiLevelType w:val="hybridMultilevel"/>
    <w:tmpl w:val="1DB4CE34"/>
    <w:lvl w:ilvl="0" w:tplc="41ACD7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CA251DA"/>
    <w:multiLevelType w:val="hybridMultilevel"/>
    <w:tmpl w:val="6E08B584"/>
    <w:lvl w:ilvl="0" w:tplc="72BCFD7E">
      <w:start w:val="1"/>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BB04963"/>
    <w:multiLevelType w:val="hybridMultilevel"/>
    <w:tmpl w:val="59988B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1B08"/>
    <w:rsid w:val="000B3004"/>
    <w:rsid w:val="000E6D24"/>
    <w:rsid w:val="0017180D"/>
    <w:rsid w:val="001D0AF2"/>
    <w:rsid w:val="001F09F6"/>
    <w:rsid w:val="002C53BA"/>
    <w:rsid w:val="002E3C30"/>
    <w:rsid w:val="00301E8E"/>
    <w:rsid w:val="00361924"/>
    <w:rsid w:val="003865DB"/>
    <w:rsid w:val="003D2DA1"/>
    <w:rsid w:val="00446F9C"/>
    <w:rsid w:val="00464AEA"/>
    <w:rsid w:val="00486D6D"/>
    <w:rsid w:val="006B2B7F"/>
    <w:rsid w:val="007A27A8"/>
    <w:rsid w:val="007F5C9C"/>
    <w:rsid w:val="00873AB4"/>
    <w:rsid w:val="008E2D9C"/>
    <w:rsid w:val="00926967"/>
    <w:rsid w:val="009915B5"/>
    <w:rsid w:val="009F0AAC"/>
    <w:rsid w:val="00A50D61"/>
    <w:rsid w:val="00A51FD6"/>
    <w:rsid w:val="00A664ED"/>
    <w:rsid w:val="00A9296A"/>
    <w:rsid w:val="00AC6443"/>
    <w:rsid w:val="00AD7EA5"/>
    <w:rsid w:val="00AF6D8F"/>
    <w:rsid w:val="00C43DD9"/>
    <w:rsid w:val="00D20DA9"/>
    <w:rsid w:val="00DB5F15"/>
    <w:rsid w:val="00E4262C"/>
    <w:rsid w:val="00EE1B08"/>
    <w:rsid w:val="00F12D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924"/>
    <w:pPr>
      <w:ind w:left="720"/>
      <w:contextualSpacing/>
    </w:pPr>
  </w:style>
  <w:style w:type="table" w:styleId="TableGrid">
    <w:name w:val="Table Grid"/>
    <w:basedOn w:val="TableNormal"/>
    <w:uiPriority w:val="59"/>
    <w:rsid w:val="002E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DD9"/>
    <w:rPr>
      <w:sz w:val="16"/>
      <w:szCs w:val="16"/>
    </w:rPr>
  </w:style>
  <w:style w:type="paragraph" w:styleId="CommentText">
    <w:name w:val="annotation text"/>
    <w:basedOn w:val="Normal"/>
    <w:link w:val="CommentTextChar"/>
    <w:uiPriority w:val="99"/>
    <w:semiHidden/>
    <w:unhideWhenUsed/>
    <w:rsid w:val="00C43DD9"/>
    <w:pPr>
      <w:spacing w:line="240" w:lineRule="auto"/>
    </w:pPr>
    <w:rPr>
      <w:sz w:val="20"/>
      <w:szCs w:val="20"/>
    </w:rPr>
  </w:style>
  <w:style w:type="character" w:customStyle="1" w:styleId="CommentTextChar">
    <w:name w:val="Comment Text Char"/>
    <w:basedOn w:val="DefaultParagraphFont"/>
    <w:link w:val="CommentText"/>
    <w:uiPriority w:val="99"/>
    <w:semiHidden/>
    <w:rsid w:val="00C43DD9"/>
    <w:rPr>
      <w:sz w:val="20"/>
      <w:szCs w:val="20"/>
    </w:rPr>
  </w:style>
  <w:style w:type="paragraph" w:styleId="CommentSubject">
    <w:name w:val="annotation subject"/>
    <w:basedOn w:val="CommentText"/>
    <w:next w:val="CommentText"/>
    <w:link w:val="CommentSubjectChar"/>
    <w:uiPriority w:val="99"/>
    <w:semiHidden/>
    <w:unhideWhenUsed/>
    <w:rsid w:val="00C43DD9"/>
    <w:rPr>
      <w:b/>
      <w:bCs/>
    </w:rPr>
  </w:style>
  <w:style w:type="character" w:customStyle="1" w:styleId="CommentSubjectChar">
    <w:name w:val="Comment Subject Char"/>
    <w:basedOn w:val="CommentTextChar"/>
    <w:link w:val="CommentSubject"/>
    <w:uiPriority w:val="99"/>
    <w:semiHidden/>
    <w:rsid w:val="00C43DD9"/>
    <w:rPr>
      <w:b/>
      <w:bCs/>
      <w:sz w:val="20"/>
      <w:szCs w:val="20"/>
    </w:rPr>
  </w:style>
  <w:style w:type="paragraph" w:styleId="BalloonText">
    <w:name w:val="Balloon Text"/>
    <w:basedOn w:val="Normal"/>
    <w:link w:val="BalloonTextChar"/>
    <w:uiPriority w:val="99"/>
    <w:semiHidden/>
    <w:unhideWhenUsed/>
    <w:rsid w:val="00C4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D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924"/>
    <w:pPr>
      <w:ind w:left="720"/>
      <w:contextualSpacing/>
    </w:pPr>
  </w:style>
  <w:style w:type="table" w:styleId="TableGrid">
    <w:name w:val="Table Grid"/>
    <w:basedOn w:val="TableNormal"/>
    <w:uiPriority w:val="59"/>
    <w:rsid w:val="002E3C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43DD9"/>
    <w:rPr>
      <w:sz w:val="16"/>
      <w:szCs w:val="16"/>
    </w:rPr>
  </w:style>
  <w:style w:type="paragraph" w:styleId="CommentText">
    <w:name w:val="annotation text"/>
    <w:basedOn w:val="Normal"/>
    <w:link w:val="CommentTextChar"/>
    <w:uiPriority w:val="99"/>
    <w:semiHidden/>
    <w:unhideWhenUsed/>
    <w:rsid w:val="00C43DD9"/>
    <w:pPr>
      <w:spacing w:line="240" w:lineRule="auto"/>
    </w:pPr>
    <w:rPr>
      <w:sz w:val="20"/>
      <w:szCs w:val="20"/>
    </w:rPr>
  </w:style>
  <w:style w:type="character" w:customStyle="1" w:styleId="CommentTextChar">
    <w:name w:val="Comment Text Char"/>
    <w:basedOn w:val="DefaultParagraphFont"/>
    <w:link w:val="CommentText"/>
    <w:uiPriority w:val="99"/>
    <w:semiHidden/>
    <w:rsid w:val="00C43DD9"/>
    <w:rPr>
      <w:sz w:val="20"/>
      <w:szCs w:val="20"/>
    </w:rPr>
  </w:style>
  <w:style w:type="paragraph" w:styleId="CommentSubject">
    <w:name w:val="annotation subject"/>
    <w:basedOn w:val="CommentText"/>
    <w:next w:val="CommentText"/>
    <w:link w:val="CommentSubjectChar"/>
    <w:uiPriority w:val="99"/>
    <w:semiHidden/>
    <w:unhideWhenUsed/>
    <w:rsid w:val="00C43DD9"/>
    <w:rPr>
      <w:b/>
      <w:bCs/>
    </w:rPr>
  </w:style>
  <w:style w:type="character" w:customStyle="1" w:styleId="CommentSubjectChar">
    <w:name w:val="Comment Subject Char"/>
    <w:basedOn w:val="CommentTextChar"/>
    <w:link w:val="CommentSubject"/>
    <w:uiPriority w:val="99"/>
    <w:semiHidden/>
    <w:rsid w:val="00C43DD9"/>
    <w:rPr>
      <w:b/>
      <w:bCs/>
      <w:sz w:val="20"/>
      <w:szCs w:val="20"/>
    </w:rPr>
  </w:style>
  <w:style w:type="paragraph" w:styleId="BalloonText">
    <w:name w:val="Balloon Text"/>
    <w:basedOn w:val="Normal"/>
    <w:link w:val="BalloonTextChar"/>
    <w:uiPriority w:val="99"/>
    <w:semiHidden/>
    <w:unhideWhenUsed/>
    <w:rsid w:val="00C43DD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43DD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6801C2-3777-42CD-95EF-6484A4ED5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1007</Words>
  <Characters>5741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National Park Service</Company>
  <LinksUpToDate>false</LinksUpToDate>
  <CharactersWithSpaces>6735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Rosebrough-Jones, Susan</dc:creator>
  <cp:lastModifiedBy>Erin McKay</cp:lastModifiedBy>
  <cp:revision>2</cp:revision>
  <cp:lastPrinted>2017-02-15T18:44:00Z</cp:lastPrinted>
  <dcterms:created xsi:type="dcterms:W3CDTF">2017-03-13T20:00:00Z</dcterms:created>
  <dcterms:modified xsi:type="dcterms:W3CDTF">2017-03-13T20:00:00Z</dcterms:modified>
</cp:coreProperties>
</file>